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B0E7" w14:textId="77777777" w:rsidR="00C141EE" w:rsidRDefault="00C141EE" w:rsidP="0005268E">
      <w:bookmarkStart w:id="0" w:name="_Toc530997605"/>
      <w:bookmarkStart w:id="1" w:name="_Toc530998117"/>
    </w:p>
    <w:p w14:paraId="6A265925" w14:textId="77777777" w:rsidR="0005268E" w:rsidRDefault="0005268E" w:rsidP="0005268E"/>
    <w:p w14:paraId="5C36C85E" w14:textId="77777777" w:rsidR="005171F0" w:rsidRPr="00A856BC" w:rsidRDefault="004033E6" w:rsidP="0005268E">
      <w:pPr>
        <w:jc w:val="right"/>
      </w:pPr>
      <w:r w:rsidRPr="004033E6">
        <w:t xml:space="preserve">Portoviejo, </w:t>
      </w:r>
      <w:r w:rsidR="008F2623">
        <w:t>16</w:t>
      </w:r>
      <w:r w:rsidRPr="004033E6">
        <w:t xml:space="preserve"> de </w:t>
      </w:r>
      <w:r w:rsidR="008F2623">
        <w:t>septiem</w:t>
      </w:r>
      <w:r w:rsidRPr="004033E6">
        <w:t>bre</w:t>
      </w:r>
      <w:r w:rsidR="008F2623">
        <w:t xml:space="preserve"> del 2022</w:t>
      </w:r>
    </w:p>
    <w:p w14:paraId="3CB19584" w14:textId="77777777" w:rsidR="003507C9" w:rsidRDefault="003507C9" w:rsidP="0005268E"/>
    <w:p w14:paraId="03C1BADB" w14:textId="77777777" w:rsidR="003507C9" w:rsidRDefault="003507C9" w:rsidP="0005268E">
      <w:pPr>
        <w:rPr>
          <w:noProof/>
        </w:rPr>
      </w:pPr>
    </w:p>
    <w:p w14:paraId="3A2A0521" w14:textId="77777777" w:rsidR="003507C9" w:rsidRDefault="003507C9" w:rsidP="0005268E">
      <w:pPr>
        <w:rPr>
          <w:noProof/>
        </w:rPr>
      </w:pPr>
    </w:p>
    <w:p w14:paraId="791384D9" w14:textId="77777777" w:rsidR="005171F0" w:rsidRPr="005171F0" w:rsidRDefault="00C141EE" w:rsidP="0005268E">
      <w:bookmarkStart w:id="2" w:name="_Toc532211217"/>
      <w:bookmarkStart w:id="3" w:name="_Toc532219639"/>
      <w:r w:rsidRPr="00853900">
        <w:rPr>
          <w:noProof/>
          <w:lang w:val="es-ES" w:eastAsia="es-ES"/>
        </w:rPr>
        <w:drawing>
          <wp:anchor distT="0" distB="0" distL="114300" distR="114300" simplePos="0" relativeHeight="251674624" behindDoc="1" locked="0" layoutInCell="1" allowOverlap="1" wp14:anchorId="699DFA8B" wp14:editId="6CA1A4BF">
            <wp:simplePos x="0" y="0"/>
            <wp:positionH relativeFrom="column">
              <wp:posOffset>3725545</wp:posOffset>
            </wp:positionH>
            <wp:positionV relativeFrom="paragraph">
              <wp:posOffset>263525</wp:posOffset>
            </wp:positionV>
            <wp:extent cx="890905" cy="1003300"/>
            <wp:effectExtent l="0" t="0" r="4445" b="6350"/>
            <wp:wrapThrough wrapText="bothSides">
              <wp:wrapPolygon edited="0">
                <wp:start x="0" y="0"/>
                <wp:lineTo x="0" y="21327"/>
                <wp:lineTo x="21246" y="21327"/>
                <wp:lineTo x="2124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5927" t="56044" r="6613"/>
                    <a:stretch/>
                  </pic:blipFill>
                  <pic:spPr bwMode="auto">
                    <a:xfrm>
                      <a:off x="0" y="0"/>
                      <a:ext cx="890905" cy="1003300"/>
                    </a:xfrm>
                    <a:prstGeom prst="rect">
                      <a:avLst/>
                    </a:prstGeom>
                    <a:ln>
                      <a:noFill/>
                    </a:ln>
                    <a:extLst>
                      <a:ext uri="{53640926-AAD7-44D8-BBD7-CCE9431645EC}">
                        <a14:shadowObscured xmlns:a14="http://schemas.microsoft.com/office/drawing/2010/main"/>
                      </a:ext>
                    </a:extLst>
                  </pic:spPr>
                </pic:pic>
              </a:graphicData>
            </a:graphic>
          </wp:anchor>
        </w:drawing>
      </w:r>
      <w:r w:rsidRPr="00853900">
        <w:rPr>
          <w:noProof/>
          <w:lang w:val="es-ES" w:eastAsia="es-ES"/>
        </w:rPr>
        <w:drawing>
          <wp:anchor distT="0" distB="0" distL="114300" distR="114300" simplePos="0" relativeHeight="251676672" behindDoc="1" locked="0" layoutInCell="1" allowOverlap="1" wp14:anchorId="103A3611" wp14:editId="2438D543">
            <wp:simplePos x="0" y="0"/>
            <wp:positionH relativeFrom="column">
              <wp:posOffset>2314575</wp:posOffset>
            </wp:positionH>
            <wp:positionV relativeFrom="paragraph">
              <wp:posOffset>310515</wp:posOffset>
            </wp:positionV>
            <wp:extent cx="998855" cy="830580"/>
            <wp:effectExtent l="0" t="0" r="0" b="7620"/>
            <wp:wrapThrough wrapText="bothSides">
              <wp:wrapPolygon edited="0">
                <wp:start x="0" y="0"/>
                <wp:lineTo x="0" y="21303"/>
                <wp:lineTo x="21010" y="21303"/>
                <wp:lineTo x="21010"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7387" t="55495" r="45656" b="3846"/>
                    <a:stretch/>
                  </pic:blipFill>
                  <pic:spPr bwMode="auto">
                    <a:xfrm>
                      <a:off x="0" y="0"/>
                      <a:ext cx="998855" cy="830580"/>
                    </a:xfrm>
                    <a:prstGeom prst="rect">
                      <a:avLst/>
                    </a:prstGeom>
                    <a:ln>
                      <a:noFill/>
                    </a:ln>
                    <a:extLst>
                      <a:ext uri="{53640926-AAD7-44D8-BBD7-CCE9431645EC}">
                        <a14:shadowObscured xmlns:a14="http://schemas.microsoft.com/office/drawing/2010/main"/>
                      </a:ext>
                    </a:extLst>
                  </pic:spPr>
                </pic:pic>
              </a:graphicData>
            </a:graphic>
          </wp:anchor>
        </w:drawing>
      </w:r>
      <w:bookmarkEnd w:id="2"/>
      <w:bookmarkEnd w:id="3"/>
    </w:p>
    <w:p w14:paraId="7CDC6C12" w14:textId="77777777" w:rsidR="003507C9" w:rsidRDefault="00C141EE" w:rsidP="0005268E">
      <w:pPr>
        <w:rPr>
          <w:noProof/>
        </w:rPr>
      </w:pPr>
      <w:r w:rsidRPr="00853900">
        <w:rPr>
          <w:noProof/>
          <w:lang w:val="es-ES" w:eastAsia="es-ES"/>
        </w:rPr>
        <w:drawing>
          <wp:anchor distT="0" distB="0" distL="114300" distR="114300" simplePos="0" relativeHeight="251675648" behindDoc="1" locked="0" layoutInCell="1" allowOverlap="1" wp14:anchorId="335A2FD3" wp14:editId="25E98C3E">
            <wp:simplePos x="0" y="0"/>
            <wp:positionH relativeFrom="column">
              <wp:posOffset>747395</wp:posOffset>
            </wp:positionH>
            <wp:positionV relativeFrom="paragraph">
              <wp:posOffset>43180</wp:posOffset>
            </wp:positionV>
            <wp:extent cx="1198880" cy="890270"/>
            <wp:effectExtent l="0" t="0" r="0" b="0"/>
            <wp:wrapThrough wrapText="bothSides">
              <wp:wrapPolygon edited="0">
                <wp:start x="3432" y="2311"/>
                <wp:lineTo x="686" y="7395"/>
                <wp:lineTo x="343" y="12017"/>
                <wp:lineTo x="1030" y="17101"/>
                <wp:lineTo x="12013" y="18026"/>
                <wp:lineTo x="16475" y="18026"/>
                <wp:lineTo x="17847" y="17101"/>
                <wp:lineTo x="20593" y="12479"/>
                <wp:lineTo x="20936" y="4622"/>
                <wp:lineTo x="19220" y="3235"/>
                <wp:lineTo x="13042" y="2311"/>
                <wp:lineTo x="3432" y="2311"/>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BEBA8EAE-BF5A-486C-A8C5-ECC9F3942E4B}">
                          <a14:imgProps xmlns:a14="http://schemas.microsoft.com/office/drawing/2010/main">
                            <a14:imgLayer r:embed="rId11">
                              <a14:imgEffect>
                                <a14:backgroundRemoval t="4396" b="39560" l="10000" r="90000">
                                  <a14:foregroundMark x1="34023" y1="8153" x2="34023" y2="8153"/>
                                  <a14:foregroundMark x1="32874" y1="13909" x2="32874" y2="13909"/>
                                  <a14:foregroundMark x1="35172" y1="13429" x2="35172" y2="13429"/>
                                  <a14:foregroundMark x1="48276" y1="8873" x2="48276" y2="8873"/>
                                  <a14:foregroundMark x1="51494" y1="11751" x2="51494" y2="11751"/>
                                  <a14:foregroundMark x1="48736" y1="7434" x2="48736" y2="7434"/>
                                </a14:backgroundRemoval>
                              </a14:imgEffect>
                            </a14:imgLayer>
                          </a14:imgProps>
                        </a:ext>
                        <a:ext uri="{28A0092B-C50C-407E-A947-70E740481C1C}">
                          <a14:useLocalDpi xmlns:a14="http://schemas.microsoft.com/office/drawing/2010/main" val="0"/>
                        </a:ext>
                      </a:extLst>
                    </a:blip>
                    <a:srcRect l="21928" r="21282" b="56044"/>
                    <a:stretch/>
                  </pic:blipFill>
                  <pic:spPr bwMode="auto">
                    <a:xfrm>
                      <a:off x="0" y="0"/>
                      <a:ext cx="1198880" cy="890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171F0">
        <w:rPr>
          <w:noProof/>
        </w:rPr>
        <w:tab/>
      </w:r>
    </w:p>
    <w:p w14:paraId="2F2AD677" w14:textId="77777777" w:rsidR="00694E93" w:rsidRDefault="00694E93" w:rsidP="0005268E"/>
    <w:p w14:paraId="19726AAD" w14:textId="77777777" w:rsidR="00694E93" w:rsidRPr="00694E93" w:rsidRDefault="00694E93" w:rsidP="0005268E"/>
    <w:p w14:paraId="55732159" w14:textId="77777777" w:rsidR="003507C9" w:rsidRPr="00C141EE" w:rsidRDefault="000D2281" w:rsidP="0005268E">
      <w:pPr>
        <w:spacing w:before="240" w:after="0"/>
        <w:jc w:val="center"/>
        <w:rPr>
          <w:rFonts w:asciiTheme="majorHAnsi" w:eastAsiaTheme="majorEastAsia" w:hAnsiTheme="majorHAnsi" w:cstheme="majorBidi"/>
          <w:b/>
          <w:bCs/>
          <w:color w:val="198535"/>
          <w:sz w:val="56"/>
          <w:szCs w:val="56"/>
        </w:rPr>
      </w:pPr>
      <w:bookmarkStart w:id="4" w:name="_Toc532211190"/>
      <w:bookmarkStart w:id="5" w:name="_Toc532211218"/>
      <w:r w:rsidRPr="00C141EE">
        <w:rPr>
          <w:rFonts w:asciiTheme="majorHAnsi" w:eastAsiaTheme="majorEastAsia" w:hAnsiTheme="majorHAnsi" w:cstheme="majorBidi"/>
          <w:b/>
          <w:bCs/>
          <w:noProof/>
          <w:color w:val="198535"/>
          <w:sz w:val="56"/>
          <w:szCs w:val="56"/>
          <w:lang w:val="es-ES" w:eastAsia="es-ES"/>
        </w:rPr>
        <mc:AlternateContent>
          <mc:Choice Requires="wps">
            <w:drawing>
              <wp:anchor distT="4294967295" distB="4294967295" distL="114300" distR="114300" simplePos="0" relativeHeight="251670528" behindDoc="0" locked="0" layoutInCell="1" allowOverlap="1" wp14:anchorId="0BB5F128" wp14:editId="5DF13BB5">
                <wp:simplePos x="0" y="0"/>
                <wp:positionH relativeFrom="column">
                  <wp:posOffset>699135</wp:posOffset>
                </wp:positionH>
                <wp:positionV relativeFrom="paragraph">
                  <wp:posOffset>-5716</wp:posOffset>
                </wp:positionV>
                <wp:extent cx="4011930" cy="0"/>
                <wp:effectExtent l="0" t="0" r="7620" b="0"/>
                <wp:wrapNone/>
                <wp:docPr id="14"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ln w="19050" cmpd="dbl">
                          <a:solidFill>
                            <a:srgbClr val="1985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68EF0F" id="14 Conector recto"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05pt,-.45pt" to="370.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" strokecolor="#198535" strokeweight="1.5pt">
                <v:stroke linestyle="thinThin"/>
                <o:lock v:ext="edit" shapetype="f"/>
              </v:line>
            </w:pict>
          </mc:Fallback>
        </mc:AlternateContent>
      </w:r>
      <w:r w:rsidR="003507C9" w:rsidRPr="00C141EE">
        <w:rPr>
          <w:rFonts w:asciiTheme="majorHAnsi" w:eastAsiaTheme="majorEastAsia" w:hAnsiTheme="majorHAnsi" w:cstheme="majorBidi"/>
          <w:b/>
          <w:bCs/>
          <w:color w:val="198535"/>
          <w:sz w:val="56"/>
          <w:szCs w:val="56"/>
        </w:rPr>
        <w:t>PLAN DE TRABAJO</w:t>
      </w:r>
      <w:bookmarkEnd w:id="4"/>
      <w:bookmarkEnd w:id="5"/>
    </w:p>
    <w:p w14:paraId="3CD33D82" w14:textId="77777777" w:rsidR="00193160" w:rsidRDefault="00193160" w:rsidP="00193160">
      <w:pPr>
        <w:spacing w:after="0"/>
        <w:jc w:val="center"/>
        <w:rPr>
          <w:rFonts w:asciiTheme="majorHAnsi" w:eastAsiaTheme="majorEastAsia" w:hAnsiTheme="majorHAnsi" w:cstheme="majorBidi"/>
          <w:b/>
          <w:bCs/>
          <w:color w:val="198535"/>
          <w:sz w:val="56"/>
          <w:szCs w:val="56"/>
        </w:rPr>
      </w:pPr>
      <w:r w:rsidRPr="00C141EE">
        <w:rPr>
          <w:rFonts w:asciiTheme="majorHAnsi" w:eastAsiaTheme="majorEastAsia" w:hAnsiTheme="majorHAnsi" w:cstheme="majorBidi"/>
          <w:b/>
          <w:bCs/>
          <w:color w:val="198535"/>
          <w:sz w:val="56"/>
          <w:szCs w:val="56"/>
        </w:rPr>
        <w:t>DE LOS CANDIDATOS</w:t>
      </w:r>
      <w:r>
        <w:rPr>
          <w:rFonts w:asciiTheme="majorHAnsi" w:eastAsiaTheme="majorEastAsia" w:hAnsiTheme="majorHAnsi" w:cstheme="majorBidi"/>
          <w:b/>
          <w:bCs/>
          <w:color w:val="198535"/>
          <w:sz w:val="56"/>
          <w:szCs w:val="56"/>
        </w:rPr>
        <w:t xml:space="preserve"> DE LA ALIANZA 6 – 65- 105 </w:t>
      </w:r>
    </w:p>
    <w:p w14:paraId="0EEB6677" w14:textId="77777777" w:rsidR="004033E6" w:rsidRPr="00C141EE" w:rsidRDefault="00193160" w:rsidP="00193160">
      <w:pPr>
        <w:spacing w:after="0"/>
        <w:jc w:val="center"/>
        <w:rPr>
          <w:rFonts w:asciiTheme="majorHAnsi" w:eastAsiaTheme="majorEastAsia" w:hAnsiTheme="majorHAnsi" w:cstheme="majorBidi"/>
          <w:b/>
          <w:bCs/>
          <w:color w:val="198535"/>
          <w:sz w:val="56"/>
          <w:szCs w:val="56"/>
        </w:rPr>
      </w:pPr>
      <w:r>
        <w:rPr>
          <w:rFonts w:asciiTheme="majorHAnsi" w:eastAsiaTheme="majorEastAsia" w:hAnsiTheme="majorHAnsi" w:cstheme="majorBidi"/>
          <w:b/>
          <w:bCs/>
          <w:color w:val="198535"/>
          <w:sz w:val="56"/>
          <w:szCs w:val="56"/>
        </w:rPr>
        <w:t xml:space="preserve"> A VOCALES DE LA JUNTA PARROQUIAL DE CHIRIJO</w:t>
      </w:r>
      <w:r w:rsidR="00454840">
        <w:rPr>
          <w:rFonts w:asciiTheme="majorHAnsi" w:eastAsiaTheme="majorEastAsia" w:hAnsiTheme="majorHAnsi" w:cstheme="majorBidi"/>
          <w:b/>
          <w:bCs/>
          <w:color w:val="198535"/>
          <w:sz w:val="56"/>
          <w:szCs w:val="56"/>
        </w:rPr>
        <w:t>S</w:t>
      </w:r>
      <w:r w:rsidRPr="00C141EE">
        <w:rPr>
          <w:rFonts w:asciiTheme="majorHAnsi" w:eastAsiaTheme="majorEastAsia" w:hAnsiTheme="majorHAnsi" w:cstheme="majorBidi"/>
          <w:b/>
          <w:bCs/>
          <w:color w:val="198535"/>
          <w:sz w:val="56"/>
          <w:szCs w:val="56"/>
        </w:rPr>
        <w:t xml:space="preserve"> DEL CANTÓN PORTOVIEJO</w:t>
      </w:r>
    </w:p>
    <w:p w14:paraId="77C6AC95" w14:textId="77777777" w:rsidR="00694E93" w:rsidRPr="00694E93" w:rsidRDefault="000D2281" w:rsidP="002F4839">
      <w:pPr>
        <w:spacing w:before="240"/>
        <w:jc w:val="center"/>
        <w:rPr>
          <w:rFonts w:ascii="Cambria" w:hAnsi="Cambria"/>
          <w:color w:val="198535"/>
          <w:sz w:val="36"/>
        </w:rPr>
      </w:pPr>
      <w:bookmarkStart w:id="6" w:name="_Toc532211219"/>
      <w:r>
        <w:rPr>
          <w:noProof/>
          <w:lang w:val="es-ES" w:eastAsia="es-ES"/>
        </w:rPr>
        <mc:AlternateContent>
          <mc:Choice Requires="wps">
            <w:drawing>
              <wp:anchor distT="4294967295" distB="4294967295" distL="114300" distR="114300" simplePos="0" relativeHeight="251668480" behindDoc="0" locked="0" layoutInCell="1" allowOverlap="1" wp14:anchorId="0A8C8718" wp14:editId="4C274C41">
                <wp:simplePos x="0" y="0"/>
                <wp:positionH relativeFrom="column">
                  <wp:posOffset>670560</wp:posOffset>
                </wp:positionH>
                <wp:positionV relativeFrom="paragraph">
                  <wp:posOffset>505903</wp:posOffset>
                </wp:positionV>
                <wp:extent cx="4011930" cy="0"/>
                <wp:effectExtent l="0" t="38100" r="7620" b="38100"/>
                <wp:wrapNone/>
                <wp:docPr id="13" name="1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ln w="76200" cmpd="dbl">
                          <a:solidFill>
                            <a:srgbClr val="1985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6170E8" id="13 Conector recto"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39.85pt" to="36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" strokecolor="#198535" strokeweight="6pt">
                <v:stroke linestyle="thinThin"/>
                <o:lock v:ext="edit" shapetype="f"/>
              </v:line>
            </w:pict>
          </mc:Fallback>
        </mc:AlternateContent>
      </w:r>
      <w:bookmarkEnd w:id="6"/>
      <w:r w:rsidR="00694E93" w:rsidRPr="005171F0">
        <w:rPr>
          <w:rFonts w:ascii="Cambria" w:hAnsi="Cambria"/>
          <w:sz w:val="36"/>
        </w:rPr>
        <w:t>Periodo 20</w:t>
      </w:r>
      <w:r w:rsidR="003F3AC8">
        <w:rPr>
          <w:rFonts w:ascii="Cambria" w:hAnsi="Cambria"/>
          <w:sz w:val="36"/>
        </w:rPr>
        <w:t>22-2027</w:t>
      </w:r>
    </w:p>
    <w:p w14:paraId="1BD7C9AA" w14:textId="77777777" w:rsidR="003507C9" w:rsidRDefault="003507C9" w:rsidP="0005268E"/>
    <w:p w14:paraId="40604A36" w14:textId="77777777" w:rsidR="003507C9" w:rsidRDefault="003507C9" w:rsidP="0005268E"/>
    <w:p w14:paraId="490BD016" w14:textId="77777777" w:rsidR="00694E93" w:rsidRDefault="00694E93" w:rsidP="0005268E"/>
    <w:p w14:paraId="653AA6FE" w14:textId="77777777" w:rsidR="00694E93" w:rsidRDefault="00694E93" w:rsidP="0005268E"/>
    <w:p w14:paraId="162557A9" w14:textId="77777777" w:rsidR="00694E93" w:rsidRDefault="00694E93" w:rsidP="00694E93"/>
    <w:p w14:paraId="31A0ABC3" w14:textId="77777777" w:rsidR="00694E93" w:rsidRDefault="00694E93" w:rsidP="00694E93"/>
    <w:p w14:paraId="7BEA289C" w14:textId="77777777" w:rsidR="00694E93" w:rsidRDefault="00694E93" w:rsidP="00694E93"/>
    <w:p w14:paraId="6124E188" w14:textId="77777777" w:rsidR="00694E93" w:rsidRDefault="00694E93" w:rsidP="00694E93"/>
    <w:p w14:paraId="5EECF7CB" w14:textId="77777777" w:rsidR="0005268E" w:rsidRDefault="0005268E" w:rsidP="005171F0">
      <w:pPr>
        <w:rPr>
          <w:rFonts w:ascii="Cambria" w:hAnsi="Cambria"/>
          <w:color w:val="198535"/>
          <w:sz w:val="36"/>
          <w:szCs w:val="36"/>
        </w:rPr>
      </w:pPr>
      <w:bookmarkStart w:id="7" w:name="_Toc532211220"/>
      <w:bookmarkEnd w:id="0"/>
      <w:bookmarkEnd w:id="1"/>
    </w:p>
    <w:p w14:paraId="43EB1B56" w14:textId="77777777" w:rsidR="0005268E" w:rsidRDefault="0005268E" w:rsidP="005171F0">
      <w:pPr>
        <w:rPr>
          <w:rFonts w:ascii="Cambria" w:hAnsi="Cambria"/>
          <w:color w:val="198535"/>
          <w:sz w:val="36"/>
          <w:szCs w:val="36"/>
        </w:rPr>
      </w:pPr>
    </w:p>
    <w:p w14:paraId="2D847DFF" w14:textId="77777777" w:rsidR="005521E1" w:rsidRPr="005171F0" w:rsidRDefault="005171F0" w:rsidP="005171F0">
      <w:pPr>
        <w:rPr>
          <w:rFonts w:ascii="Cambria" w:hAnsi="Cambria"/>
          <w:color w:val="198535"/>
          <w:sz w:val="36"/>
          <w:szCs w:val="36"/>
        </w:rPr>
      </w:pPr>
      <w:r w:rsidRPr="005171F0">
        <w:rPr>
          <w:rFonts w:ascii="Cambria" w:hAnsi="Cambria"/>
          <w:color w:val="198535"/>
          <w:sz w:val="36"/>
          <w:szCs w:val="36"/>
        </w:rPr>
        <w:t>CONTENIDO</w:t>
      </w:r>
      <w:bookmarkEnd w:id="7"/>
    </w:p>
    <w:sdt>
      <w:sdtPr>
        <w:rPr>
          <w:b/>
          <w:bCs/>
          <w:lang w:val="es-ES"/>
        </w:rPr>
        <w:id w:val="895090799"/>
        <w:docPartObj>
          <w:docPartGallery w:val="Table of Contents"/>
          <w:docPartUnique/>
        </w:docPartObj>
      </w:sdtPr>
      <w:sdtEndPr>
        <w:rPr>
          <w:b w:val="0"/>
          <w:bCs w:val="0"/>
        </w:rPr>
      </w:sdtEndPr>
      <w:sdtContent>
        <w:p w14:paraId="4EE26B9D" w14:textId="77777777" w:rsidR="009D5A91" w:rsidRDefault="00DE5798">
          <w:pPr>
            <w:pStyle w:val="TDC1"/>
            <w:tabs>
              <w:tab w:val="right" w:leader="dot" w:pos="8494"/>
            </w:tabs>
            <w:rPr>
              <w:noProof/>
              <w:lang w:val="es-ES" w:eastAsia="es-ES"/>
            </w:rPr>
          </w:pPr>
          <w:r w:rsidRPr="00D3382A">
            <w:fldChar w:fldCharType="begin"/>
          </w:r>
          <w:r w:rsidR="006B7550" w:rsidRPr="00D3382A">
            <w:instrText xml:space="preserve"> TOC \o "1-3" \h \z \u </w:instrText>
          </w:r>
          <w:r w:rsidRPr="00D3382A">
            <w:fldChar w:fldCharType="separate"/>
          </w:r>
          <w:hyperlink w:anchor="_Toc114178593" w:history="1">
            <w:r w:rsidR="009D5A91" w:rsidRPr="00FB49DF">
              <w:rPr>
                <w:rStyle w:val="Hipervnculo"/>
                <w:noProof/>
              </w:rPr>
              <w:t>PRESENTACIÓN</w:t>
            </w:r>
            <w:r w:rsidR="009D5A91">
              <w:rPr>
                <w:noProof/>
                <w:webHidden/>
              </w:rPr>
              <w:tab/>
            </w:r>
            <w:r w:rsidR="009D5A91">
              <w:rPr>
                <w:noProof/>
                <w:webHidden/>
              </w:rPr>
              <w:fldChar w:fldCharType="begin"/>
            </w:r>
            <w:r w:rsidR="009D5A91">
              <w:rPr>
                <w:noProof/>
                <w:webHidden/>
              </w:rPr>
              <w:instrText xml:space="preserve"> PAGEREF _Toc114178593 \h </w:instrText>
            </w:r>
            <w:r w:rsidR="009D5A91">
              <w:rPr>
                <w:noProof/>
                <w:webHidden/>
              </w:rPr>
            </w:r>
            <w:r w:rsidR="009D5A91">
              <w:rPr>
                <w:noProof/>
                <w:webHidden/>
              </w:rPr>
              <w:fldChar w:fldCharType="separate"/>
            </w:r>
            <w:r w:rsidR="009D5A91">
              <w:rPr>
                <w:noProof/>
                <w:webHidden/>
              </w:rPr>
              <w:t>3</w:t>
            </w:r>
            <w:r w:rsidR="009D5A91">
              <w:rPr>
                <w:noProof/>
                <w:webHidden/>
              </w:rPr>
              <w:fldChar w:fldCharType="end"/>
            </w:r>
          </w:hyperlink>
        </w:p>
        <w:p w14:paraId="5F4746EA" w14:textId="77777777" w:rsidR="009D5A91" w:rsidRDefault="009D5A91">
          <w:pPr>
            <w:pStyle w:val="TDC1"/>
            <w:tabs>
              <w:tab w:val="left" w:pos="440"/>
              <w:tab w:val="right" w:leader="dot" w:pos="8494"/>
            </w:tabs>
            <w:rPr>
              <w:noProof/>
              <w:lang w:val="es-ES" w:eastAsia="es-ES"/>
            </w:rPr>
          </w:pPr>
          <w:hyperlink w:anchor="_Toc114178594" w:history="1">
            <w:r w:rsidRPr="00FB49DF">
              <w:rPr>
                <w:rStyle w:val="Hipervnculo"/>
                <w:noProof/>
              </w:rPr>
              <w:t>1.</w:t>
            </w:r>
            <w:r>
              <w:rPr>
                <w:noProof/>
                <w:lang w:val="es-ES" w:eastAsia="es-ES"/>
              </w:rPr>
              <w:tab/>
            </w:r>
            <w:r w:rsidRPr="00FB49DF">
              <w:rPr>
                <w:rStyle w:val="Hipervnculo"/>
                <w:noProof/>
              </w:rPr>
              <w:t>Diagnóstico de la situación actual y datos generales</w:t>
            </w:r>
            <w:r>
              <w:rPr>
                <w:noProof/>
                <w:webHidden/>
              </w:rPr>
              <w:tab/>
            </w:r>
            <w:r>
              <w:rPr>
                <w:noProof/>
                <w:webHidden/>
              </w:rPr>
              <w:fldChar w:fldCharType="begin"/>
            </w:r>
            <w:r>
              <w:rPr>
                <w:noProof/>
                <w:webHidden/>
              </w:rPr>
              <w:instrText xml:space="preserve"> PAGEREF _Toc114178594 \h </w:instrText>
            </w:r>
            <w:r>
              <w:rPr>
                <w:noProof/>
                <w:webHidden/>
              </w:rPr>
            </w:r>
            <w:r>
              <w:rPr>
                <w:noProof/>
                <w:webHidden/>
              </w:rPr>
              <w:fldChar w:fldCharType="separate"/>
            </w:r>
            <w:r>
              <w:rPr>
                <w:noProof/>
                <w:webHidden/>
              </w:rPr>
              <w:t>3</w:t>
            </w:r>
            <w:r>
              <w:rPr>
                <w:noProof/>
                <w:webHidden/>
              </w:rPr>
              <w:fldChar w:fldCharType="end"/>
            </w:r>
          </w:hyperlink>
        </w:p>
        <w:p w14:paraId="4C7879E4" w14:textId="77777777" w:rsidR="009D5A91" w:rsidRDefault="009D5A91">
          <w:pPr>
            <w:pStyle w:val="TDC1"/>
            <w:tabs>
              <w:tab w:val="left" w:pos="660"/>
              <w:tab w:val="right" w:leader="dot" w:pos="8494"/>
            </w:tabs>
            <w:rPr>
              <w:noProof/>
              <w:lang w:val="es-ES" w:eastAsia="es-ES"/>
            </w:rPr>
          </w:pPr>
          <w:hyperlink w:anchor="_Toc114178595" w:history="1">
            <w:r w:rsidRPr="00FB49DF">
              <w:rPr>
                <w:rStyle w:val="Hipervnculo"/>
                <w:noProof/>
              </w:rPr>
              <w:t>1.1.</w:t>
            </w:r>
            <w:r>
              <w:rPr>
                <w:noProof/>
                <w:lang w:val="es-ES" w:eastAsia="es-ES"/>
              </w:rPr>
              <w:tab/>
            </w:r>
            <w:r w:rsidRPr="00FB49DF">
              <w:rPr>
                <w:rStyle w:val="Hipervnculo"/>
                <w:noProof/>
              </w:rPr>
              <w:t>Datos generales:</w:t>
            </w:r>
            <w:r>
              <w:rPr>
                <w:noProof/>
                <w:webHidden/>
              </w:rPr>
              <w:tab/>
            </w:r>
            <w:r>
              <w:rPr>
                <w:noProof/>
                <w:webHidden/>
              </w:rPr>
              <w:fldChar w:fldCharType="begin"/>
            </w:r>
            <w:r>
              <w:rPr>
                <w:noProof/>
                <w:webHidden/>
              </w:rPr>
              <w:instrText xml:space="preserve"> PAGEREF _Toc114178595 \h </w:instrText>
            </w:r>
            <w:r>
              <w:rPr>
                <w:noProof/>
                <w:webHidden/>
              </w:rPr>
            </w:r>
            <w:r>
              <w:rPr>
                <w:noProof/>
                <w:webHidden/>
              </w:rPr>
              <w:fldChar w:fldCharType="separate"/>
            </w:r>
            <w:r>
              <w:rPr>
                <w:noProof/>
                <w:webHidden/>
              </w:rPr>
              <w:t>3</w:t>
            </w:r>
            <w:r>
              <w:rPr>
                <w:noProof/>
                <w:webHidden/>
              </w:rPr>
              <w:fldChar w:fldCharType="end"/>
            </w:r>
          </w:hyperlink>
        </w:p>
        <w:p w14:paraId="44E8F579" w14:textId="77777777" w:rsidR="009D5A91" w:rsidRDefault="009D5A91">
          <w:pPr>
            <w:pStyle w:val="TDC1"/>
            <w:tabs>
              <w:tab w:val="left" w:pos="660"/>
              <w:tab w:val="right" w:leader="dot" w:pos="8494"/>
            </w:tabs>
            <w:rPr>
              <w:noProof/>
              <w:lang w:val="es-ES" w:eastAsia="es-ES"/>
            </w:rPr>
          </w:pPr>
          <w:hyperlink w:anchor="_Toc114178596" w:history="1">
            <w:r w:rsidRPr="00FB49DF">
              <w:rPr>
                <w:rStyle w:val="Hipervnculo"/>
                <w:noProof/>
              </w:rPr>
              <w:t>1.2.</w:t>
            </w:r>
            <w:r>
              <w:rPr>
                <w:noProof/>
                <w:lang w:val="es-ES" w:eastAsia="es-ES"/>
              </w:rPr>
              <w:tab/>
            </w:r>
            <w:r w:rsidRPr="00FB49DF">
              <w:rPr>
                <w:rStyle w:val="Hipervnculo"/>
                <w:noProof/>
              </w:rPr>
              <w:t>Diagnóstico de la situación actual</w:t>
            </w:r>
            <w:r>
              <w:rPr>
                <w:noProof/>
                <w:webHidden/>
              </w:rPr>
              <w:tab/>
            </w:r>
            <w:r>
              <w:rPr>
                <w:noProof/>
                <w:webHidden/>
              </w:rPr>
              <w:fldChar w:fldCharType="begin"/>
            </w:r>
            <w:r>
              <w:rPr>
                <w:noProof/>
                <w:webHidden/>
              </w:rPr>
              <w:instrText xml:space="preserve"> PAGEREF _Toc114178596 \h </w:instrText>
            </w:r>
            <w:r>
              <w:rPr>
                <w:noProof/>
                <w:webHidden/>
              </w:rPr>
            </w:r>
            <w:r>
              <w:rPr>
                <w:noProof/>
                <w:webHidden/>
              </w:rPr>
              <w:fldChar w:fldCharType="separate"/>
            </w:r>
            <w:r>
              <w:rPr>
                <w:noProof/>
                <w:webHidden/>
              </w:rPr>
              <w:t>4</w:t>
            </w:r>
            <w:r>
              <w:rPr>
                <w:noProof/>
                <w:webHidden/>
              </w:rPr>
              <w:fldChar w:fldCharType="end"/>
            </w:r>
          </w:hyperlink>
        </w:p>
        <w:p w14:paraId="381DEE09" w14:textId="77777777" w:rsidR="009D5A91" w:rsidRDefault="009D5A91">
          <w:pPr>
            <w:pStyle w:val="TDC1"/>
            <w:tabs>
              <w:tab w:val="left" w:pos="880"/>
              <w:tab w:val="right" w:leader="dot" w:pos="8494"/>
            </w:tabs>
            <w:rPr>
              <w:noProof/>
              <w:lang w:val="es-ES" w:eastAsia="es-ES"/>
            </w:rPr>
          </w:pPr>
          <w:hyperlink w:anchor="_Toc114178597" w:history="1">
            <w:r w:rsidRPr="00FB49DF">
              <w:rPr>
                <w:rStyle w:val="Hipervnculo"/>
                <w:noProof/>
              </w:rPr>
              <w:t>1.2.1.</w:t>
            </w:r>
            <w:r>
              <w:rPr>
                <w:noProof/>
                <w:lang w:val="es-ES" w:eastAsia="es-ES"/>
              </w:rPr>
              <w:tab/>
            </w:r>
            <w:r w:rsidRPr="00FB49DF">
              <w:rPr>
                <w:rStyle w:val="Hipervnculo"/>
                <w:noProof/>
              </w:rPr>
              <w:t>Problemáticas</w:t>
            </w:r>
            <w:r>
              <w:rPr>
                <w:noProof/>
                <w:webHidden/>
              </w:rPr>
              <w:tab/>
            </w:r>
            <w:r>
              <w:rPr>
                <w:noProof/>
                <w:webHidden/>
              </w:rPr>
              <w:fldChar w:fldCharType="begin"/>
            </w:r>
            <w:r>
              <w:rPr>
                <w:noProof/>
                <w:webHidden/>
              </w:rPr>
              <w:instrText xml:space="preserve"> PAGEREF _Toc114178597 \h </w:instrText>
            </w:r>
            <w:r>
              <w:rPr>
                <w:noProof/>
                <w:webHidden/>
              </w:rPr>
            </w:r>
            <w:r>
              <w:rPr>
                <w:noProof/>
                <w:webHidden/>
              </w:rPr>
              <w:fldChar w:fldCharType="separate"/>
            </w:r>
            <w:r>
              <w:rPr>
                <w:noProof/>
                <w:webHidden/>
              </w:rPr>
              <w:t>5</w:t>
            </w:r>
            <w:r>
              <w:rPr>
                <w:noProof/>
                <w:webHidden/>
              </w:rPr>
              <w:fldChar w:fldCharType="end"/>
            </w:r>
          </w:hyperlink>
        </w:p>
        <w:p w14:paraId="6F41A941" w14:textId="77777777" w:rsidR="009D5A91" w:rsidRDefault="009D5A91">
          <w:pPr>
            <w:pStyle w:val="TDC1"/>
            <w:tabs>
              <w:tab w:val="left" w:pos="440"/>
              <w:tab w:val="right" w:leader="dot" w:pos="8494"/>
            </w:tabs>
            <w:rPr>
              <w:noProof/>
              <w:lang w:val="es-ES" w:eastAsia="es-ES"/>
            </w:rPr>
          </w:pPr>
          <w:hyperlink w:anchor="_Toc114178598" w:history="1">
            <w:r w:rsidRPr="00FB49DF">
              <w:rPr>
                <w:rStyle w:val="Hipervnculo"/>
                <w:noProof/>
              </w:rPr>
              <w:t>2.</w:t>
            </w:r>
            <w:r>
              <w:rPr>
                <w:noProof/>
                <w:lang w:val="es-ES" w:eastAsia="es-ES"/>
              </w:rPr>
              <w:tab/>
            </w:r>
            <w:r w:rsidRPr="00FB49DF">
              <w:rPr>
                <w:rStyle w:val="Hipervnculo"/>
                <w:noProof/>
              </w:rPr>
              <w:t>Objetivos: General y específicos</w:t>
            </w:r>
            <w:r>
              <w:rPr>
                <w:noProof/>
                <w:webHidden/>
              </w:rPr>
              <w:tab/>
            </w:r>
            <w:r>
              <w:rPr>
                <w:noProof/>
                <w:webHidden/>
              </w:rPr>
              <w:fldChar w:fldCharType="begin"/>
            </w:r>
            <w:r>
              <w:rPr>
                <w:noProof/>
                <w:webHidden/>
              </w:rPr>
              <w:instrText xml:space="preserve"> PAGEREF _Toc114178598 \h </w:instrText>
            </w:r>
            <w:r>
              <w:rPr>
                <w:noProof/>
                <w:webHidden/>
              </w:rPr>
            </w:r>
            <w:r>
              <w:rPr>
                <w:noProof/>
                <w:webHidden/>
              </w:rPr>
              <w:fldChar w:fldCharType="separate"/>
            </w:r>
            <w:r>
              <w:rPr>
                <w:noProof/>
                <w:webHidden/>
              </w:rPr>
              <w:t>8</w:t>
            </w:r>
            <w:r>
              <w:rPr>
                <w:noProof/>
                <w:webHidden/>
              </w:rPr>
              <w:fldChar w:fldCharType="end"/>
            </w:r>
          </w:hyperlink>
        </w:p>
        <w:p w14:paraId="45072896" w14:textId="77777777" w:rsidR="009D5A91" w:rsidRDefault="009D5A91">
          <w:pPr>
            <w:pStyle w:val="TDC1"/>
            <w:tabs>
              <w:tab w:val="left" w:pos="660"/>
              <w:tab w:val="right" w:leader="dot" w:pos="8494"/>
            </w:tabs>
            <w:rPr>
              <w:noProof/>
              <w:lang w:val="es-ES" w:eastAsia="es-ES"/>
            </w:rPr>
          </w:pPr>
          <w:hyperlink w:anchor="_Toc114178599" w:history="1">
            <w:r w:rsidRPr="00FB49DF">
              <w:rPr>
                <w:rStyle w:val="Hipervnculo"/>
                <w:noProof/>
              </w:rPr>
              <w:t>2.1.</w:t>
            </w:r>
            <w:r>
              <w:rPr>
                <w:noProof/>
                <w:lang w:val="es-ES" w:eastAsia="es-ES"/>
              </w:rPr>
              <w:tab/>
            </w:r>
            <w:r w:rsidRPr="00FB49DF">
              <w:rPr>
                <w:rStyle w:val="Hipervnculo"/>
                <w:noProof/>
              </w:rPr>
              <w:t>Alineación entre planes</w:t>
            </w:r>
            <w:r>
              <w:rPr>
                <w:noProof/>
                <w:webHidden/>
              </w:rPr>
              <w:tab/>
            </w:r>
            <w:r>
              <w:rPr>
                <w:noProof/>
                <w:webHidden/>
              </w:rPr>
              <w:fldChar w:fldCharType="begin"/>
            </w:r>
            <w:r>
              <w:rPr>
                <w:noProof/>
                <w:webHidden/>
              </w:rPr>
              <w:instrText xml:space="preserve"> PAGEREF _Toc114178599 \h </w:instrText>
            </w:r>
            <w:r>
              <w:rPr>
                <w:noProof/>
                <w:webHidden/>
              </w:rPr>
            </w:r>
            <w:r>
              <w:rPr>
                <w:noProof/>
                <w:webHidden/>
              </w:rPr>
              <w:fldChar w:fldCharType="separate"/>
            </w:r>
            <w:r>
              <w:rPr>
                <w:noProof/>
                <w:webHidden/>
              </w:rPr>
              <w:t>8</w:t>
            </w:r>
            <w:r>
              <w:rPr>
                <w:noProof/>
                <w:webHidden/>
              </w:rPr>
              <w:fldChar w:fldCharType="end"/>
            </w:r>
          </w:hyperlink>
        </w:p>
        <w:p w14:paraId="3EACD3A4" w14:textId="77777777" w:rsidR="009D5A91" w:rsidRDefault="009D5A91">
          <w:pPr>
            <w:pStyle w:val="TDC1"/>
            <w:tabs>
              <w:tab w:val="left" w:pos="660"/>
              <w:tab w:val="right" w:leader="dot" w:pos="8494"/>
            </w:tabs>
            <w:rPr>
              <w:noProof/>
              <w:lang w:val="es-ES" w:eastAsia="es-ES"/>
            </w:rPr>
          </w:pPr>
          <w:hyperlink w:anchor="_Toc114178600" w:history="1">
            <w:r w:rsidRPr="00FB49DF">
              <w:rPr>
                <w:rStyle w:val="Hipervnculo"/>
                <w:noProof/>
              </w:rPr>
              <w:t>2.2.</w:t>
            </w:r>
            <w:r>
              <w:rPr>
                <w:noProof/>
                <w:lang w:val="es-ES" w:eastAsia="es-ES"/>
              </w:rPr>
              <w:tab/>
            </w:r>
            <w:r w:rsidRPr="00FB49DF">
              <w:rPr>
                <w:rStyle w:val="Hipervnculo"/>
                <w:noProof/>
              </w:rPr>
              <w:t>Objetivo General</w:t>
            </w:r>
            <w:r>
              <w:rPr>
                <w:noProof/>
                <w:webHidden/>
              </w:rPr>
              <w:tab/>
            </w:r>
            <w:r>
              <w:rPr>
                <w:noProof/>
                <w:webHidden/>
              </w:rPr>
              <w:fldChar w:fldCharType="begin"/>
            </w:r>
            <w:r>
              <w:rPr>
                <w:noProof/>
                <w:webHidden/>
              </w:rPr>
              <w:instrText xml:space="preserve"> PAGEREF _Toc114178600 \h </w:instrText>
            </w:r>
            <w:r>
              <w:rPr>
                <w:noProof/>
                <w:webHidden/>
              </w:rPr>
            </w:r>
            <w:r>
              <w:rPr>
                <w:noProof/>
                <w:webHidden/>
              </w:rPr>
              <w:fldChar w:fldCharType="separate"/>
            </w:r>
            <w:r>
              <w:rPr>
                <w:noProof/>
                <w:webHidden/>
              </w:rPr>
              <w:t>9</w:t>
            </w:r>
            <w:r>
              <w:rPr>
                <w:noProof/>
                <w:webHidden/>
              </w:rPr>
              <w:fldChar w:fldCharType="end"/>
            </w:r>
          </w:hyperlink>
        </w:p>
        <w:p w14:paraId="0740098E" w14:textId="77777777" w:rsidR="009D5A91" w:rsidRDefault="009D5A91">
          <w:pPr>
            <w:pStyle w:val="TDC1"/>
            <w:tabs>
              <w:tab w:val="left" w:pos="660"/>
              <w:tab w:val="right" w:leader="dot" w:pos="8494"/>
            </w:tabs>
            <w:rPr>
              <w:noProof/>
              <w:lang w:val="es-ES" w:eastAsia="es-ES"/>
            </w:rPr>
          </w:pPr>
          <w:hyperlink w:anchor="_Toc114178601" w:history="1">
            <w:r w:rsidRPr="00FB49DF">
              <w:rPr>
                <w:rStyle w:val="Hipervnculo"/>
                <w:noProof/>
              </w:rPr>
              <w:t>2.3.</w:t>
            </w:r>
            <w:r>
              <w:rPr>
                <w:noProof/>
                <w:lang w:val="es-ES" w:eastAsia="es-ES"/>
              </w:rPr>
              <w:tab/>
            </w:r>
            <w:r w:rsidRPr="00FB49DF">
              <w:rPr>
                <w:rStyle w:val="Hipervnculo"/>
                <w:noProof/>
              </w:rPr>
              <w:t>Objetivos Específicos</w:t>
            </w:r>
            <w:r>
              <w:rPr>
                <w:noProof/>
                <w:webHidden/>
              </w:rPr>
              <w:tab/>
            </w:r>
            <w:r>
              <w:rPr>
                <w:noProof/>
                <w:webHidden/>
              </w:rPr>
              <w:fldChar w:fldCharType="begin"/>
            </w:r>
            <w:r>
              <w:rPr>
                <w:noProof/>
                <w:webHidden/>
              </w:rPr>
              <w:instrText xml:space="preserve"> PAGEREF _Toc114178601 \h </w:instrText>
            </w:r>
            <w:r>
              <w:rPr>
                <w:noProof/>
                <w:webHidden/>
              </w:rPr>
            </w:r>
            <w:r>
              <w:rPr>
                <w:noProof/>
                <w:webHidden/>
              </w:rPr>
              <w:fldChar w:fldCharType="separate"/>
            </w:r>
            <w:r>
              <w:rPr>
                <w:noProof/>
                <w:webHidden/>
              </w:rPr>
              <w:t>9</w:t>
            </w:r>
            <w:r>
              <w:rPr>
                <w:noProof/>
                <w:webHidden/>
              </w:rPr>
              <w:fldChar w:fldCharType="end"/>
            </w:r>
          </w:hyperlink>
        </w:p>
        <w:p w14:paraId="3EBB514C" w14:textId="77777777" w:rsidR="009D5A91" w:rsidRDefault="009D5A91">
          <w:pPr>
            <w:pStyle w:val="TDC1"/>
            <w:tabs>
              <w:tab w:val="left" w:pos="440"/>
              <w:tab w:val="right" w:leader="dot" w:pos="8494"/>
            </w:tabs>
            <w:rPr>
              <w:noProof/>
              <w:lang w:val="es-ES" w:eastAsia="es-ES"/>
            </w:rPr>
          </w:pPr>
          <w:hyperlink w:anchor="_Toc114178602" w:history="1">
            <w:r w:rsidRPr="00FB49DF">
              <w:rPr>
                <w:rStyle w:val="Hipervnculo"/>
                <w:noProof/>
              </w:rPr>
              <w:t>3.</w:t>
            </w:r>
            <w:r>
              <w:rPr>
                <w:noProof/>
                <w:lang w:val="es-ES" w:eastAsia="es-ES"/>
              </w:rPr>
              <w:tab/>
            </w:r>
            <w:r w:rsidRPr="00FB49DF">
              <w:rPr>
                <w:rStyle w:val="Hipervnculo"/>
                <w:noProof/>
              </w:rPr>
              <w:t>Plan de trabajo Plurianual</w:t>
            </w:r>
            <w:r>
              <w:rPr>
                <w:noProof/>
                <w:webHidden/>
              </w:rPr>
              <w:tab/>
            </w:r>
            <w:r>
              <w:rPr>
                <w:noProof/>
                <w:webHidden/>
              </w:rPr>
              <w:fldChar w:fldCharType="begin"/>
            </w:r>
            <w:r>
              <w:rPr>
                <w:noProof/>
                <w:webHidden/>
              </w:rPr>
              <w:instrText xml:space="preserve"> PAGEREF _Toc114178602 \h </w:instrText>
            </w:r>
            <w:r>
              <w:rPr>
                <w:noProof/>
                <w:webHidden/>
              </w:rPr>
            </w:r>
            <w:r>
              <w:rPr>
                <w:noProof/>
                <w:webHidden/>
              </w:rPr>
              <w:fldChar w:fldCharType="separate"/>
            </w:r>
            <w:r>
              <w:rPr>
                <w:noProof/>
                <w:webHidden/>
              </w:rPr>
              <w:t>11</w:t>
            </w:r>
            <w:r>
              <w:rPr>
                <w:noProof/>
                <w:webHidden/>
              </w:rPr>
              <w:fldChar w:fldCharType="end"/>
            </w:r>
          </w:hyperlink>
        </w:p>
        <w:p w14:paraId="332A99BE" w14:textId="77777777" w:rsidR="009D5A91" w:rsidRDefault="009D5A91">
          <w:pPr>
            <w:pStyle w:val="TDC1"/>
            <w:tabs>
              <w:tab w:val="left" w:pos="440"/>
              <w:tab w:val="right" w:leader="dot" w:pos="8494"/>
            </w:tabs>
            <w:rPr>
              <w:noProof/>
              <w:lang w:val="es-ES" w:eastAsia="es-ES"/>
            </w:rPr>
          </w:pPr>
          <w:hyperlink w:anchor="_Toc114178603" w:history="1">
            <w:r w:rsidRPr="00FB49DF">
              <w:rPr>
                <w:rStyle w:val="Hipervnculo"/>
                <w:noProof/>
              </w:rPr>
              <w:t>4.</w:t>
            </w:r>
            <w:r>
              <w:rPr>
                <w:noProof/>
                <w:lang w:val="es-ES" w:eastAsia="es-ES"/>
              </w:rPr>
              <w:tab/>
            </w:r>
            <w:r w:rsidRPr="00FB49DF">
              <w:rPr>
                <w:rStyle w:val="Hipervnculo"/>
                <w:noProof/>
              </w:rPr>
              <w:t>Mecanismos de Rendición de Cuentas</w:t>
            </w:r>
            <w:r>
              <w:rPr>
                <w:noProof/>
                <w:webHidden/>
              </w:rPr>
              <w:tab/>
            </w:r>
            <w:r>
              <w:rPr>
                <w:noProof/>
                <w:webHidden/>
              </w:rPr>
              <w:fldChar w:fldCharType="begin"/>
            </w:r>
            <w:r>
              <w:rPr>
                <w:noProof/>
                <w:webHidden/>
              </w:rPr>
              <w:instrText xml:space="preserve"> PAGEREF _Toc114178603 \h </w:instrText>
            </w:r>
            <w:r>
              <w:rPr>
                <w:noProof/>
                <w:webHidden/>
              </w:rPr>
            </w:r>
            <w:r>
              <w:rPr>
                <w:noProof/>
                <w:webHidden/>
              </w:rPr>
              <w:fldChar w:fldCharType="separate"/>
            </w:r>
            <w:r>
              <w:rPr>
                <w:noProof/>
                <w:webHidden/>
              </w:rPr>
              <w:t>11</w:t>
            </w:r>
            <w:r>
              <w:rPr>
                <w:noProof/>
                <w:webHidden/>
              </w:rPr>
              <w:fldChar w:fldCharType="end"/>
            </w:r>
          </w:hyperlink>
        </w:p>
        <w:p w14:paraId="0458CC4B" w14:textId="77777777" w:rsidR="009D5A91" w:rsidRDefault="009D5A91">
          <w:pPr>
            <w:pStyle w:val="TDC1"/>
            <w:tabs>
              <w:tab w:val="left" w:pos="440"/>
              <w:tab w:val="right" w:leader="dot" w:pos="8494"/>
            </w:tabs>
            <w:rPr>
              <w:noProof/>
              <w:lang w:val="es-ES" w:eastAsia="es-ES"/>
            </w:rPr>
          </w:pPr>
          <w:hyperlink w:anchor="_Toc114178604" w:history="1">
            <w:r w:rsidRPr="00FB49DF">
              <w:rPr>
                <w:rStyle w:val="Hipervnculo"/>
                <w:noProof/>
              </w:rPr>
              <w:t>5.</w:t>
            </w:r>
            <w:r>
              <w:rPr>
                <w:noProof/>
                <w:lang w:val="es-ES" w:eastAsia="es-ES"/>
              </w:rPr>
              <w:tab/>
            </w:r>
            <w:r w:rsidRPr="00FB49DF">
              <w:rPr>
                <w:rStyle w:val="Hipervnculo"/>
                <w:noProof/>
              </w:rPr>
              <w:t>Referencias bibliográficas</w:t>
            </w:r>
            <w:r>
              <w:rPr>
                <w:noProof/>
                <w:webHidden/>
              </w:rPr>
              <w:tab/>
            </w:r>
            <w:r>
              <w:rPr>
                <w:noProof/>
                <w:webHidden/>
              </w:rPr>
              <w:fldChar w:fldCharType="begin"/>
            </w:r>
            <w:r>
              <w:rPr>
                <w:noProof/>
                <w:webHidden/>
              </w:rPr>
              <w:instrText xml:space="preserve"> PAGEREF _Toc114178604 \h </w:instrText>
            </w:r>
            <w:r>
              <w:rPr>
                <w:noProof/>
                <w:webHidden/>
              </w:rPr>
            </w:r>
            <w:r>
              <w:rPr>
                <w:noProof/>
                <w:webHidden/>
              </w:rPr>
              <w:fldChar w:fldCharType="separate"/>
            </w:r>
            <w:r>
              <w:rPr>
                <w:noProof/>
                <w:webHidden/>
              </w:rPr>
              <w:t>12</w:t>
            </w:r>
            <w:r>
              <w:rPr>
                <w:noProof/>
                <w:webHidden/>
              </w:rPr>
              <w:fldChar w:fldCharType="end"/>
            </w:r>
          </w:hyperlink>
        </w:p>
        <w:p w14:paraId="5DA20A8C" w14:textId="77777777" w:rsidR="006B7550" w:rsidRDefault="00DE5798">
          <w:r w:rsidRPr="00D3382A">
            <w:rPr>
              <w:b/>
              <w:bCs/>
              <w:color w:val="365F91" w:themeColor="accent1" w:themeShade="BF"/>
              <w:lang w:val="es-ES"/>
            </w:rPr>
            <w:fldChar w:fldCharType="end"/>
          </w:r>
        </w:p>
      </w:sdtContent>
    </w:sdt>
    <w:p w14:paraId="2C7B8AA1" w14:textId="77777777" w:rsidR="006B7550" w:rsidRDefault="006B7550" w:rsidP="006E47F2">
      <w:pPr>
        <w:jc w:val="center"/>
        <w:rPr>
          <w:b/>
          <w:sz w:val="24"/>
        </w:rPr>
      </w:pPr>
    </w:p>
    <w:p w14:paraId="1A82204D" w14:textId="77777777" w:rsidR="006B7550" w:rsidRDefault="006B7550" w:rsidP="006E47F2">
      <w:pPr>
        <w:jc w:val="center"/>
        <w:rPr>
          <w:b/>
          <w:sz w:val="24"/>
        </w:rPr>
      </w:pPr>
    </w:p>
    <w:p w14:paraId="0D1DED56" w14:textId="77777777" w:rsidR="006B7550" w:rsidRDefault="006B7550" w:rsidP="006E47F2">
      <w:pPr>
        <w:jc w:val="center"/>
        <w:rPr>
          <w:b/>
          <w:sz w:val="24"/>
        </w:rPr>
      </w:pPr>
    </w:p>
    <w:p w14:paraId="5026BB08" w14:textId="77777777" w:rsidR="006B7550" w:rsidRDefault="006B7550" w:rsidP="006E47F2">
      <w:pPr>
        <w:jc w:val="center"/>
        <w:rPr>
          <w:b/>
          <w:sz w:val="24"/>
        </w:rPr>
      </w:pPr>
    </w:p>
    <w:p w14:paraId="78E203FC" w14:textId="77777777" w:rsidR="006B7550" w:rsidRDefault="006B7550" w:rsidP="006E47F2">
      <w:pPr>
        <w:jc w:val="center"/>
        <w:rPr>
          <w:b/>
          <w:sz w:val="24"/>
        </w:rPr>
      </w:pPr>
    </w:p>
    <w:p w14:paraId="11BFD1D6" w14:textId="77777777" w:rsidR="006B7550" w:rsidRDefault="006B7550" w:rsidP="00193160">
      <w:pPr>
        <w:spacing w:after="0"/>
        <w:jc w:val="center"/>
        <w:rPr>
          <w:b/>
          <w:sz w:val="24"/>
        </w:rPr>
      </w:pPr>
    </w:p>
    <w:p w14:paraId="06E1B8D1" w14:textId="77777777" w:rsidR="001929BC" w:rsidRDefault="001929BC" w:rsidP="00193160">
      <w:pPr>
        <w:spacing w:after="0"/>
        <w:jc w:val="center"/>
        <w:rPr>
          <w:b/>
          <w:sz w:val="24"/>
        </w:rPr>
      </w:pPr>
    </w:p>
    <w:p w14:paraId="1C7BD4A3" w14:textId="77777777" w:rsidR="00193160" w:rsidRDefault="00193160" w:rsidP="00193160">
      <w:pPr>
        <w:pStyle w:val="Ttulo1"/>
        <w:rPr>
          <w:color w:val="198535"/>
        </w:rPr>
      </w:pPr>
      <w:bookmarkStart w:id="8" w:name="_Toc532809527"/>
    </w:p>
    <w:p w14:paraId="55993938" w14:textId="77777777" w:rsidR="001929BC" w:rsidRPr="001929BC" w:rsidRDefault="001929BC" w:rsidP="001929BC"/>
    <w:p w14:paraId="72350889" w14:textId="77777777" w:rsidR="00193160" w:rsidRPr="00694E93" w:rsidRDefault="00193160" w:rsidP="001929BC">
      <w:pPr>
        <w:pStyle w:val="Ttulo1"/>
        <w:spacing w:before="0"/>
        <w:rPr>
          <w:color w:val="198535"/>
        </w:rPr>
      </w:pPr>
      <w:bookmarkStart w:id="9" w:name="_Toc114178593"/>
      <w:r w:rsidRPr="00694E93">
        <w:rPr>
          <w:color w:val="198535"/>
        </w:rPr>
        <w:t>PRESENTACIÓN</w:t>
      </w:r>
      <w:bookmarkEnd w:id="8"/>
      <w:bookmarkEnd w:id="9"/>
    </w:p>
    <w:p w14:paraId="77955EE3" w14:textId="77777777" w:rsidR="00193160" w:rsidRDefault="00193160" w:rsidP="00193160">
      <w:pPr>
        <w:jc w:val="both"/>
      </w:pPr>
    </w:p>
    <w:p w14:paraId="386612B1" w14:textId="77777777" w:rsidR="00193160" w:rsidRDefault="00193160" w:rsidP="0019316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Este plan pretende impulsar en el período </w:t>
      </w:r>
      <w:r w:rsidR="007D4741">
        <w:rPr>
          <w:rFonts w:asciiTheme="minorHAnsi" w:hAnsiTheme="minorHAnsi" w:cstheme="minorBidi"/>
          <w:color w:val="auto"/>
          <w:sz w:val="22"/>
          <w:szCs w:val="22"/>
        </w:rPr>
        <w:t>2023 - 2027</w:t>
      </w:r>
      <w:r>
        <w:rPr>
          <w:rFonts w:asciiTheme="minorHAnsi" w:hAnsiTheme="minorHAnsi" w:cstheme="minorBidi"/>
          <w:color w:val="auto"/>
          <w:sz w:val="22"/>
          <w:szCs w:val="22"/>
        </w:rPr>
        <w:t xml:space="preserve"> para que la parroquia Chirijos</w:t>
      </w:r>
      <w:r w:rsidRPr="00487055">
        <w:rPr>
          <w:rFonts w:asciiTheme="minorHAnsi" w:hAnsiTheme="minorHAnsi" w:cstheme="minorBidi"/>
          <w:color w:val="auto"/>
          <w:sz w:val="22"/>
          <w:szCs w:val="22"/>
        </w:rPr>
        <w:t xml:space="preserve"> servicios básicos de calidad y una infraestructura rural eficiente, con potenciales productivos y turísticos que generan progreso. Somos una parroquia rural en evolución ambientalmente saludable, que cuenta con educación acreditada y talentos humanos honestos, perseverantes y trabajadores, convertidos en promotores locales del desarrollo que impulsamos una producción competitiva limpia, sustentable y sostenible.   </w:t>
      </w:r>
    </w:p>
    <w:p w14:paraId="3EE7DD41"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          </w:t>
      </w:r>
    </w:p>
    <w:p w14:paraId="601FCEFE" w14:textId="77777777" w:rsidR="00193160" w:rsidRDefault="00193160" w:rsidP="00193160">
      <w:pPr>
        <w:jc w:val="both"/>
      </w:pPr>
      <w:r>
        <w:t>La consecución de este plan estará apoyada por el movimiento Cambio Integridad y Orden (CAMINO), al cual me pertenezco, y cuya orientación ideológica comparto. “El movimiento es una organización política cantonal de ciudadanos y ciudadanas, de organizaciones sociales, de profesionales, que se proponen luchar por la democracia, la igualdad, solidaridad, justicia social y la unidad en la diversidad, con el objetivo de construir los principios fundamentales del cantón Portoviejo, haciendo que se respete la constitución de la República del Ecuador”. El movimiento tiene una visión clara del poder, considerando que este, “radica en el pueblo, quienes, a través de la confianza depositada, nos da un mandato de cumplimiento para el bienestar de toda la comunidad a través de una oportuna, efectiva y planificada inversión de los recursos”.</w:t>
      </w:r>
    </w:p>
    <w:p w14:paraId="3F54D1F2" w14:textId="77777777" w:rsidR="00193160" w:rsidRDefault="00193160" w:rsidP="00193160">
      <w:pPr>
        <w:jc w:val="both"/>
      </w:pPr>
      <w:r>
        <w:t xml:space="preserve">Finalmente, este documento fue elaborado metodológicamente considerando la normativa electoral vigente, es decir, el código de la democracia que en su artículo </w:t>
      </w:r>
      <w:r w:rsidRPr="006E47F2">
        <w:t>Art. 97.- Todos los candidatos y candidatas a presidente o presidenta, Gobernador o Gobernadora Regional, Prefecto o Prefecta, alcalde o alcaldesa, presentarán junto con el formulario de inscripción un plan de trabajo con al menos el siguiente contenido</w:t>
      </w:r>
      <w:r>
        <w:t>:</w:t>
      </w:r>
    </w:p>
    <w:p w14:paraId="34070B6E" w14:textId="77777777" w:rsidR="00193160" w:rsidRDefault="00193160" w:rsidP="00193160">
      <w:pPr>
        <w:pStyle w:val="Prrafodelista"/>
        <w:numPr>
          <w:ilvl w:val="0"/>
          <w:numId w:val="4"/>
        </w:numPr>
        <w:spacing w:after="0"/>
        <w:jc w:val="both"/>
      </w:pPr>
      <w:r>
        <w:t xml:space="preserve">Diagnóstico de la situación actual; </w:t>
      </w:r>
    </w:p>
    <w:p w14:paraId="0D4E3EA0" w14:textId="77777777" w:rsidR="00193160" w:rsidRDefault="00193160" w:rsidP="00193160">
      <w:pPr>
        <w:pStyle w:val="Prrafodelista"/>
        <w:numPr>
          <w:ilvl w:val="0"/>
          <w:numId w:val="4"/>
        </w:numPr>
        <w:spacing w:after="0"/>
        <w:jc w:val="both"/>
      </w:pPr>
      <w:r>
        <w:t xml:space="preserve">Objetivos generales y específicos; y, </w:t>
      </w:r>
    </w:p>
    <w:p w14:paraId="0DC5346E" w14:textId="77777777" w:rsidR="00193160" w:rsidRDefault="00193160" w:rsidP="00193160">
      <w:pPr>
        <w:pStyle w:val="Prrafodelista"/>
        <w:numPr>
          <w:ilvl w:val="0"/>
          <w:numId w:val="4"/>
        </w:numPr>
        <w:spacing w:after="0"/>
        <w:jc w:val="both"/>
      </w:pPr>
      <w:r>
        <w:t xml:space="preserve">Plan de trabajo plurianual de acuerdo a la dignidad a la que hubieren optando, en el que se establecerán las propuestas y estrategias a ejecutarse de resultar electos; </w:t>
      </w:r>
    </w:p>
    <w:p w14:paraId="61790B31" w14:textId="77777777" w:rsidR="00193160" w:rsidRDefault="00193160" w:rsidP="00193160">
      <w:pPr>
        <w:pStyle w:val="Prrafodelista"/>
        <w:numPr>
          <w:ilvl w:val="0"/>
          <w:numId w:val="4"/>
        </w:numPr>
        <w:spacing w:after="0"/>
        <w:jc w:val="both"/>
      </w:pPr>
      <w:r>
        <w:t>Mecanismos periódicos y públicos de rendición de cuentas de su gestión.</w:t>
      </w:r>
    </w:p>
    <w:p w14:paraId="7BAF4F95" w14:textId="77777777" w:rsidR="00193160" w:rsidRPr="00694E93" w:rsidRDefault="00193160" w:rsidP="00193160">
      <w:pPr>
        <w:pStyle w:val="Ttulo1"/>
        <w:numPr>
          <w:ilvl w:val="0"/>
          <w:numId w:val="6"/>
        </w:numPr>
        <w:ind w:left="426" w:hanging="426"/>
        <w:rPr>
          <w:color w:val="198535"/>
          <w:sz w:val="24"/>
        </w:rPr>
      </w:pPr>
      <w:bookmarkStart w:id="10" w:name="_Toc532809528"/>
      <w:bookmarkStart w:id="11" w:name="_Toc114178594"/>
      <w:r w:rsidRPr="00694E93">
        <w:rPr>
          <w:color w:val="198535"/>
          <w:sz w:val="24"/>
        </w:rPr>
        <w:t>Diagnóstico de la situación actual y datos generales</w:t>
      </w:r>
      <w:bookmarkEnd w:id="10"/>
      <w:bookmarkEnd w:id="11"/>
    </w:p>
    <w:p w14:paraId="0F8CFFD7" w14:textId="77777777" w:rsidR="00193160" w:rsidRPr="00694E93" w:rsidRDefault="00193160" w:rsidP="00193160">
      <w:pPr>
        <w:pStyle w:val="Ttulo1"/>
        <w:numPr>
          <w:ilvl w:val="1"/>
          <w:numId w:val="6"/>
        </w:numPr>
        <w:ind w:left="709"/>
        <w:rPr>
          <w:rFonts w:asciiTheme="minorHAnsi" w:hAnsiTheme="minorHAnsi"/>
          <w:color w:val="198535"/>
          <w:sz w:val="24"/>
        </w:rPr>
      </w:pPr>
      <w:bookmarkStart w:id="12" w:name="_Toc532809529"/>
      <w:bookmarkStart w:id="13" w:name="_Toc114178595"/>
      <w:r w:rsidRPr="00694E93">
        <w:rPr>
          <w:rFonts w:asciiTheme="minorHAnsi" w:hAnsiTheme="minorHAnsi"/>
          <w:color w:val="198535"/>
          <w:sz w:val="24"/>
        </w:rPr>
        <w:t>Datos generales:</w:t>
      </w:r>
      <w:bookmarkEnd w:id="12"/>
      <w:bookmarkEnd w:id="13"/>
      <w:r w:rsidRPr="00694E93">
        <w:rPr>
          <w:rFonts w:asciiTheme="minorHAnsi" w:hAnsiTheme="minorHAnsi"/>
          <w:color w:val="198535"/>
          <w:sz w:val="24"/>
        </w:rPr>
        <w:t xml:space="preserve"> </w:t>
      </w:r>
    </w:p>
    <w:p w14:paraId="2F3FA68F"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DATOS DE LA PARROQUIA RURAL CHIRIJOS. </w:t>
      </w:r>
    </w:p>
    <w:p w14:paraId="37E5926B" w14:textId="77777777" w:rsidR="00193160" w:rsidRPr="00487055" w:rsidRDefault="00193160" w:rsidP="00193160">
      <w:pPr>
        <w:pStyle w:val="Default"/>
        <w:rPr>
          <w:rFonts w:asciiTheme="minorHAnsi" w:hAnsiTheme="minorHAnsi" w:cstheme="minorBidi"/>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9"/>
        <w:gridCol w:w="3309"/>
      </w:tblGrid>
      <w:tr w:rsidR="00193160" w14:paraId="23C2DF6C" w14:textId="77777777" w:rsidTr="001929BC">
        <w:trPr>
          <w:trHeight w:val="112"/>
          <w:jc w:val="center"/>
        </w:trPr>
        <w:tc>
          <w:tcPr>
            <w:tcW w:w="3309" w:type="dxa"/>
          </w:tcPr>
          <w:p w14:paraId="7D2EDDDF"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1.0.1 LÍMITE. Norte: </w:t>
            </w:r>
          </w:p>
        </w:tc>
        <w:tc>
          <w:tcPr>
            <w:tcW w:w="3309" w:type="dxa"/>
          </w:tcPr>
          <w:p w14:paraId="0A02AD66"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Cantón Junín y Bolívar </w:t>
            </w:r>
          </w:p>
        </w:tc>
      </w:tr>
      <w:tr w:rsidR="00193160" w14:paraId="523F0205" w14:textId="77777777" w:rsidTr="001929BC">
        <w:trPr>
          <w:trHeight w:val="112"/>
          <w:jc w:val="center"/>
        </w:trPr>
        <w:tc>
          <w:tcPr>
            <w:tcW w:w="3309" w:type="dxa"/>
          </w:tcPr>
          <w:p w14:paraId="06020303"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Sur: </w:t>
            </w:r>
          </w:p>
        </w:tc>
        <w:tc>
          <w:tcPr>
            <w:tcW w:w="3309" w:type="dxa"/>
          </w:tcPr>
          <w:p w14:paraId="163A363A"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Parroquia rural de San Plácido </w:t>
            </w:r>
          </w:p>
        </w:tc>
      </w:tr>
      <w:tr w:rsidR="00193160" w14:paraId="3DB376EA" w14:textId="77777777" w:rsidTr="001929BC">
        <w:trPr>
          <w:trHeight w:val="112"/>
          <w:jc w:val="center"/>
        </w:trPr>
        <w:tc>
          <w:tcPr>
            <w:tcW w:w="3309" w:type="dxa"/>
          </w:tcPr>
          <w:p w14:paraId="563D676F"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Este: </w:t>
            </w:r>
          </w:p>
        </w:tc>
        <w:tc>
          <w:tcPr>
            <w:tcW w:w="3309" w:type="dxa"/>
          </w:tcPr>
          <w:p w14:paraId="0CB60391"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Cantón Bolívar y parroquia rural de San Plácido </w:t>
            </w:r>
          </w:p>
        </w:tc>
      </w:tr>
      <w:tr w:rsidR="00193160" w14:paraId="6B36C6D5" w14:textId="77777777" w:rsidTr="001929BC">
        <w:trPr>
          <w:trHeight w:val="112"/>
          <w:jc w:val="center"/>
        </w:trPr>
        <w:tc>
          <w:tcPr>
            <w:tcW w:w="3309" w:type="dxa"/>
          </w:tcPr>
          <w:p w14:paraId="28E5D36A"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Oeste: </w:t>
            </w:r>
          </w:p>
        </w:tc>
        <w:tc>
          <w:tcPr>
            <w:tcW w:w="3309" w:type="dxa"/>
          </w:tcPr>
          <w:p w14:paraId="13EC4C46"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Parroquias rurales de Alhajuela y Abdón Calderón </w:t>
            </w:r>
          </w:p>
        </w:tc>
      </w:tr>
    </w:tbl>
    <w:p w14:paraId="2F76DC6E"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EXTENSIÓN. </w:t>
      </w:r>
    </w:p>
    <w:p w14:paraId="7DF335F5" w14:textId="77777777" w:rsidR="00193160" w:rsidRPr="00487055" w:rsidRDefault="00193160" w:rsidP="00193160">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La parroquia rural de Chi</w:t>
      </w:r>
      <w:r w:rsidR="007D4741">
        <w:rPr>
          <w:rFonts w:asciiTheme="minorHAnsi" w:hAnsiTheme="minorHAnsi" w:cstheme="minorBidi"/>
          <w:color w:val="auto"/>
          <w:sz w:val="22"/>
          <w:szCs w:val="22"/>
        </w:rPr>
        <w:t>rijos tiene una superficie de 76,5</w:t>
      </w:r>
      <w:r w:rsidRPr="00487055">
        <w:rPr>
          <w:rFonts w:asciiTheme="minorHAnsi" w:hAnsiTheme="minorHAnsi" w:cstheme="minorBidi"/>
          <w:color w:val="auto"/>
          <w:sz w:val="22"/>
          <w:szCs w:val="22"/>
        </w:rPr>
        <w:t xml:space="preserve">0 Km2, de acuerdo a los indicadores del INEC 2010. </w:t>
      </w:r>
    </w:p>
    <w:p w14:paraId="7669FB93" w14:textId="77777777" w:rsidR="00574EAF" w:rsidRPr="00512098" w:rsidRDefault="00574EAF" w:rsidP="00574EAF">
      <w:pPr>
        <w:pStyle w:val="Ttulo1"/>
        <w:numPr>
          <w:ilvl w:val="1"/>
          <w:numId w:val="6"/>
        </w:numPr>
        <w:spacing w:after="240"/>
        <w:ind w:left="709"/>
        <w:rPr>
          <w:color w:val="198535"/>
          <w:sz w:val="24"/>
          <w:szCs w:val="24"/>
        </w:rPr>
      </w:pPr>
      <w:bookmarkStart w:id="14" w:name="_Toc114178596"/>
      <w:r w:rsidRPr="00512098">
        <w:rPr>
          <w:color w:val="198535"/>
          <w:sz w:val="24"/>
          <w:szCs w:val="24"/>
        </w:rPr>
        <w:t>Diagnóstico de la situación actual</w:t>
      </w:r>
      <w:bookmarkEnd w:id="14"/>
    </w:p>
    <w:p w14:paraId="5AE5351B"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ASENTAMIENTO HUMANOS </w:t>
      </w:r>
    </w:p>
    <w:p w14:paraId="26332CA5"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Las comunidades importantes que tiene la parroquia rural de Chirijos son los siguientes: </w:t>
      </w:r>
    </w:p>
    <w:p w14:paraId="144475A2"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La Balsa, Chirijos Centro, Boquerón, El Descanso, San Gregorio, La Victoria afuera, Jesús María, Cañales, la Paja, Pajuí, Vidal, Tablada la Chirimoya, El Limón de Fátima, El Tigre, San Antonio, Roncón, Tablada del Tigre, La Rinconada,</w:t>
      </w:r>
      <w:r w:rsidR="007D4741">
        <w:rPr>
          <w:rFonts w:asciiTheme="minorHAnsi" w:hAnsiTheme="minorHAnsi" w:cstheme="minorBidi"/>
          <w:color w:val="auto"/>
          <w:sz w:val="22"/>
          <w:szCs w:val="22"/>
        </w:rPr>
        <w:t xml:space="preserve"> Tres caminos, Las Lozas, Barragán, La Toquilla.</w:t>
      </w:r>
      <w:r w:rsidRPr="00487055">
        <w:rPr>
          <w:rFonts w:asciiTheme="minorHAnsi" w:hAnsiTheme="minorHAnsi" w:cstheme="minorBidi"/>
          <w:color w:val="auto"/>
          <w:sz w:val="22"/>
          <w:szCs w:val="22"/>
        </w:rPr>
        <w:t xml:space="preserve"> </w:t>
      </w:r>
    </w:p>
    <w:p w14:paraId="21618A77" w14:textId="77777777" w:rsidR="00193160" w:rsidRPr="00487055" w:rsidRDefault="00193160" w:rsidP="00193160">
      <w:pPr>
        <w:pStyle w:val="Default"/>
        <w:jc w:val="both"/>
        <w:rPr>
          <w:rFonts w:asciiTheme="minorHAnsi" w:hAnsiTheme="minorHAnsi" w:cstheme="minorBidi"/>
          <w:color w:val="auto"/>
          <w:sz w:val="22"/>
          <w:szCs w:val="22"/>
        </w:rPr>
      </w:pPr>
    </w:p>
    <w:p w14:paraId="3609BD11"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ASPECTOS DEMOGRÁFICOS </w:t>
      </w:r>
    </w:p>
    <w:p w14:paraId="2EA6F3BE" w14:textId="77777777" w:rsidR="00193160" w:rsidRPr="00487055" w:rsidRDefault="00193160" w:rsidP="00193160">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La información estadísticas del Instituto Nacional de Censos y Estadísticas – INEC 2010 se establece que la parroquia rural de Chirijos tiene 2.362 habitantes, de los cuales el 50,97 corresponden al sexo masculino y el restante 49,03% representa a las mujeres.</w:t>
      </w:r>
    </w:p>
    <w:p w14:paraId="55E18D33" w14:textId="77777777" w:rsidR="00193160" w:rsidRPr="00487055" w:rsidRDefault="00193160" w:rsidP="00193160">
      <w:pPr>
        <w:pStyle w:val="Default"/>
        <w:rPr>
          <w:rFonts w:asciiTheme="minorHAnsi" w:hAnsiTheme="minorHAnsi" w:cstheme="minorBidi"/>
          <w:color w:val="auto"/>
          <w:sz w:val="22"/>
          <w:szCs w:val="22"/>
        </w:rPr>
      </w:pPr>
    </w:p>
    <w:p w14:paraId="48F2BAD0"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TASA DE CRECIMIENTO. </w:t>
      </w:r>
    </w:p>
    <w:p w14:paraId="22F59CE0"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tasa de crecimiento es una medida del aumento o disminución promedio de la población en un determinado período de años, como resultados de los movimientos migratorios externos, de los nacimientos y las defunciones. </w:t>
      </w:r>
    </w:p>
    <w:p w14:paraId="438FF2A6" w14:textId="77777777" w:rsidR="001929BC" w:rsidRPr="00487055" w:rsidRDefault="001929BC" w:rsidP="00193160">
      <w:pPr>
        <w:pStyle w:val="Default"/>
        <w:jc w:val="both"/>
        <w:rPr>
          <w:rFonts w:asciiTheme="minorHAnsi" w:hAnsiTheme="minorHAnsi" w:cstheme="minorBidi"/>
          <w:color w:val="auto"/>
          <w:sz w:val="22"/>
          <w:szCs w:val="22"/>
        </w:rPr>
      </w:pPr>
    </w:p>
    <w:p w14:paraId="045CA9C4"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La disminución de la tasa de crecimiento no significa necesariamente que la población de la parroquia haya disminuido. Puede significar que la población está creciendo a un ritmo más lento que antes. Una tasa de crecimiento negativo, en cambio, indica que una zona está perdiendo población.</w:t>
      </w:r>
    </w:p>
    <w:p w14:paraId="71E98769" w14:textId="77777777" w:rsidR="00193160" w:rsidRPr="00487055" w:rsidRDefault="00193160" w:rsidP="00193160">
      <w:pPr>
        <w:pStyle w:val="Default"/>
        <w:jc w:val="both"/>
        <w:rPr>
          <w:rFonts w:asciiTheme="minorHAnsi" w:hAnsiTheme="minorHAnsi" w:cstheme="minorBidi"/>
          <w:color w:val="auto"/>
          <w:sz w:val="22"/>
          <w:szCs w:val="22"/>
        </w:rPr>
      </w:pPr>
    </w:p>
    <w:p w14:paraId="26FCC4BA" w14:textId="77777777" w:rsidR="00193160" w:rsidRPr="001929BC" w:rsidRDefault="00193160" w:rsidP="00193160">
      <w:pPr>
        <w:pStyle w:val="Default"/>
        <w:jc w:val="center"/>
        <w:rPr>
          <w:rFonts w:asciiTheme="minorHAnsi" w:hAnsiTheme="minorHAnsi" w:cstheme="minorBidi"/>
          <w:b/>
          <w:color w:val="auto"/>
          <w:sz w:val="22"/>
          <w:szCs w:val="22"/>
        </w:rPr>
      </w:pPr>
      <w:r w:rsidRPr="001929BC">
        <w:rPr>
          <w:rFonts w:asciiTheme="minorHAnsi" w:hAnsiTheme="minorHAnsi" w:cstheme="minorBidi"/>
          <w:b/>
          <w:color w:val="auto"/>
          <w:sz w:val="22"/>
          <w:szCs w:val="22"/>
        </w:rPr>
        <w:t>CENSOS Y POBLACIÓN</w:t>
      </w:r>
    </w:p>
    <w:tbl>
      <w:tblPr>
        <w:tblStyle w:val="Tablaconcuadrcula"/>
        <w:tblW w:w="0" w:type="auto"/>
        <w:tblInd w:w="1809" w:type="dxa"/>
        <w:tblLook w:val="04A0" w:firstRow="1" w:lastRow="0" w:firstColumn="1" w:lastColumn="0" w:noHBand="0" w:noVBand="1"/>
      </w:tblPr>
      <w:tblGrid>
        <w:gridCol w:w="2513"/>
        <w:gridCol w:w="2165"/>
      </w:tblGrid>
      <w:tr w:rsidR="00193160" w14:paraId="1BC6B13E" w14:textId="77777777" w:rsidTr="00DA00AF">
        <w:tc>
          <w:tcPr>
            <w:tcW w:w="2513" w:type="dxa"/>
          </w:tcPr>
          <w:p w14:paraId="4A13D788" w14:textId="77777777" w:rsidR="00193160" w:rsidRPr="001929BC" w:rsidRDefault="00193160" w:rsidP="001929BC">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CENSO</w:t>
            </w:r>
          </w:p>
        </w:tc>
        <w:tc>
          <w:tcPr>
            <w:tcW w:w="2165" w:type="dxa"/>
          </w:tcPr>
          <w:p w14:paraId="76404C94" w14:textId="77777777" w:rsidR="00193160" w:rsidRPr="001929BC" w:rsidRDefault="00193160" w:rsidP="001929BC">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POBLACIÓN</w:t>
            </w:r>
          </w:p>
        </w:tc>
      </w:tr>
      <w:tr w:rsidR="00193160" w14:paraId="7427F46B" w14:textId="77777777" w:rsidTr="00DA00AF">
        <w:tc>
          <w:tcPr>
            <w:tcW w:w="2513" w:type="dxa"/>
          </w:tcPr>
          <w:p w14:paraId="308A6B85" w14:textId="77777777" w:rsidR="00193160" w:rsidRPr="00487055" w:rsidRDefault="00193160" w:rsidP="001929BC">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1990</w:t>
            </w:r>
          </w:p>
        </w:tc>
        <w:tc>
          <w:tcPr>
            <w:tcW w:w="2165" w:type="dxa"/>
          </w:tcPr>
          <w:p w14:paraId="494B988B" w14:textId="77777777" w:rsidR="00193160" w:rsidRPr="00487055" w:rsidRDefault="00193160" w:rsidP="001929BC">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3194</w:t>
            </w:r>
          </w:p>
        </w:tc>
      </w:tr>
      <w:tr w:rsidR="00193160" w14:paraId="13DA9125" w14:textId="77777777" w:rsidTr="00DA00AF">
        <w:tc>
          <w:tcPr>
            <w:tcW w:w="2513" w:type="dxa"/>
          </w:tcPr>
          <w:p w14:paraId="3BD8AA9A" w14:textId="77777777" w:rsidR="00193160" w:rsidRPr="00487055" w:rsidRDefault="00193160" w:rsidP="001929BC">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2001</w:t>
            </w:r>
          </w:p>
        </w:tc>
        <w:tc>
          <w:tcPr>
            <w:tcW w:w="2165" w:type="dxa"/>
          </w:tcPr>
          <w:p w14:paraId="0215A7FF" w14:textId="77777777" w:rsidR="00193160" w:rsidRPr="00487055" w:rsidRDefault="00193160" w:rsidP="001929BC">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2736</w:t>
            </w:r>
          </w:p>
        </w:tc>
      </w:tr>
      <w:tr w:rsidR="00193160" w14:paraId="157DAAB8" w14:textId="77777777" w:rsidTr="00DA00AF">
        <w:tc>
          <w:tcPr>
            <w:tcW w:w="2513" w:type="dxa"/>
          </w:tcPr>
          <w:p w14:paraId="42FEF210" w14:textId="77777777" w:rsidR="00193160" w:rsidRPr="00487055" w:rsidRDefault="00193160" w:rsidP="001929BC">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2010</w:t>
            </w:r>
          </w:p>
        </w:tc>
        <w:tc>
          <w:tcPr>
            <w:tcW w:w="2165" w:type="dxa"/>
          </w:tcPr>
          <w:p w14:paraId="49993471" w14:textId="77777777" w:rsidR="00193160" w:rsidRPr="00487055" w:rsidRDefault="00193160" w:rsidP="001929BC">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2362</w:t>
            </w:r>
          </w:p>
        </w:tc>
      </w:tr>
    </w:tbl>
    <w:p w14:paraId="110B1C41" w14:textId="77777777" w:rsidR="00193160" w:rsidRPr="00487055" w:rsidRDefault="00193160" w:rsidP="00193160">
      <w:pPr>
        <w:pStyle w:val="Default"/>
        <w:jc w:val="both"/>
        <w:rPr>
          <w:rFonts w:asciiTheme="minorHAnsi" w:hAnsiTheme="minorHAnsi" w:cstheme="minorBidi"/>
          <w:color w:val="auto"/>
          <w:sz w:val="22"/>
          <w:szCs w:val="22"/>
        </w:rPr>
      </w:pPr>
    </w:p>
    <w:p w14:paraId="7247A10F"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En base a los censos se establece una tendencia de disminución de la población, pues en el periodo censal de 1982 - 1990, la parroquia en ese entonces era parte de la parroquia rural de Alhajuela, tenía una población de 3194 habitantes. </w:t>
      </w:r>
    </w:p>
    <w:p w14:paraId="40FAA62C" w14:textId="77777777" w:rsidR="00193160" w:rsidRPr="00487055" w:rsidRDefault="00193160" w:rsidP="00193160">
      <w:pPr>
        <w:pStyle w:val="Default"/>
        <w:jc w:val="both"/>
        <w:rPr>
          <w:rFonts w:asciiTheme="minorHAnsi" w:hAnsiTheme="minorHAnsi" w:cstheme="minorBidi"/>
          <w:color w:val="auto"/>
          <w:sz w:val="22"/>
          <w:szCs w:val="22"/>
        </w:rPr>
      </w:pPr>
    </w:p>
    <w:p w14:paraId="6AC5CB36"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MIGRACIÓN. </w:t>
      </w:r>
    </w:p>
    <w:p w14:paraId="4111BFAB" w14:textId="77777777" w:rsidR="00193160" w:rsidRDefault="00193160" w:rsidP="001929BC">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En el año período de los 54 el fenómeno de inmigración que ocurrió en esa década y actualmente también existe un inmigración alta sobre todo de la población joven hacia la capital de la provincia y cabecera parroquial por el acceso a la educación y salud. </w:t>
      </w:r>
    </w:p>
    <w:p w14:paraId="60F2D012" w14:textId="77777777" w:rsidR="001929BC" w:rsidRPr="00487055" w:rsidRDefault="001929BC" w:rsidP="001929BC">
      <w:pPr>
        <w:pStyle w:val="Default"/>
        <w:jc w:val="both"/>
        <w:rPr>
          <w:rFonts w:asciiTheme="minorHAnsi" w:hAnsiTheme="minorHAnsi" w:cstheme="minorBidi"/>
          <w:color w:val="auto"/>
          <w:sz w:val="22"/>
          <w:szCs w:val="22"/>
        </w:rPr>
      </w:pPr>
    </w:p>
    <w:p w14:paraId="5E253148" w14:textId="77777777" w:rsidR="00193160" w:rsidRDefault="00193160" w:rsidP="001929BC">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De acuerdo a los datos de los censos del 2001 y 2010 se establece que el 2,01% emigraron en busca de trabajo y en el siguiente período disminuye la migración con el 1,10% como se observa en la siguiente tabla.</w:t>
      </w:r>
    </w:p>
    <w:p w14:paraId="53E082D4" w14:textId="77777777" w:rsidR="001929BC" w:rsidRPr="00487055" w:rsidRDefault="001929BC" w:rsidP="001929BC">
      <w:pPr>
        <w:pStyle w:val="Default"/>
        <w:jc w:val="both"/>
        <w:rPr>
          <w:rFonts w:asciiTheme="minorHAnsi" w:hAnsiTheme="minorHAnsi" w:cstheme="minorBidi"/>
          <w:color w:val="auto"/>
          <w:sz w:val="22"/>
          <w:szCs w:val="22"/>
        </w:rPr>
      </w:pPr>
    </w:p>
    <w:p w14:paraId="6707D987" w14:textId="77777777" w:rsidR="00193160" w:rsidRPr="00487055" w:rsidRDefault="00193160" w:rsidP="001929BC">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Ya en periodo censal de 1990 – 2001, ya constituida como parroquia disponía de una población de 2736 habitantes lo cual es un proceso de decrecimiento con factores negativos. </w:t>
      </w:r>
    </w:p>
    <w:p w14:paraId="3330FA11" w14:textId="77777777" w:rsidR="00193160" w:rsidRPr="00487055" w:rsidRDefault="00193160" w:rsidP="001929BC">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Y finalmente en el periodo censal 2001 – 2010 tenía una población de 2362 habitantes lo que muestra una disminución de la población.</w:t>
      </w:r>
    </w:p>
    <w:p w14:paraId="78F638D6" w14:textId="77777777" w:rsidR="00193160" w:rsidRPr="00487055" w:rsidRDefault="00193160" w:rsidP="00193160">
      <w:pPr>
        <w:pStyle w:val="Default"/>
        <w:jc w:val="both"/>
        <w:rPr>
          <w:rFonts w:asciiTheme="minorHAnsi" w:hAnsiTheme="minorHAnsi" w:cstheme="minorBidi"/>
          <w:color w:val="auto"/>
          <w:sz w:val="22"/>
          <w:szCs w:val="22"/>
        </w:rPr>
      </w:pPr>
    </w:p>
    <w:p w14:paraId="18EF61B5" w14:textId="77777777" w:rsidR="00193160" w:rsidRPr="001929BC" w:rsidRDefault="001929BC" w:rsidP="00193160">
      <w:pPr>
        <w:pStyle w:val="Default"/>
        <w:jc w:val="center"/>
        <w:rPr>
          <w:rFonts w:asciiTheme="minorHAnsi" w:hAnsiTheme="minorHAnsi" w:cstheme="minorBidi"/>
          <w:b/>
          <w:color w:val="auto"/>
          <w:sz w:val="22"/>
          <w:szCs w:val="22"/>
        </w:rPr>
      </w:pPr>
      <w:r>
        <w:rPr>
          <w:rFonts w:asciiTheme="minorHAnsi" w:hAnsiTheme="minorHAnsi" w:cstheme="minorBidi"/>
          <w:b/>
          <w:color w:val="auto"/>
          <w:sz w:val="22"/>
          <w:szCs w:val="22"/>
        </w:rPr>
        <w:t>MIGRACIÓN</w:t>
      </w:r>
    </w:p>
    <w:tbl>
      <w:tblPr>
        <w:tblStyle w:val="Tablaconcuadrcula"/>
        <w:tblW w:w="0" w:type="auto"/>
        <w:tblInd w:w="108" w:type="dxa"/>
        <w:tblLook w:val="04A0" w:firstRow="1" w:lastRow="0" w:firstColumn="1" w:lastColumn="0" w:noHBand="0" w:noVBand="1"/>
      </w:tblPr>
      <w:tblGrid>
        <w:gridCol w:w="1027"/>
        <w:gridCol w:w="1361"/>
        <w:gridCol w:w="1315"/>
        <w:gridCol w:w="1417"/>
        <w:gridCol w:w="1536"/>
        <w:gridCol w:w="1730"/>
      </w:tblGrid>
      <w:tr w:rsidR="00193160" w14:paraId="3C9DFEDF" w14:textId="77777777" w:rsidTr="00DA00AF">
        <w:tc>
          <w:tcPr>
            <w:tcW w:w="1063" w:type="dxa"/>
          </w:tcPr>
          <w:p w14:paraId="328408E3" w14:textId="77777777" w:rsidR="00193160" w:rsidRPr="001929BC" w:rsidRDefault="00193160" w:rsidP="00DA00AF">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AÑO</w:t>
            </w:r>
          </w:p>
        </w:tc>
        <w:tc>
          <w:tcPr>
            <w:tcW w:w="1391" w:type="dxa"/>
          </w:tcPr>
          <w:p w14:paraId="0E55C5C8" w14:textId="77777777" w:rsidR="00193160" w:rsidRPr="001929BC" w:rsidRDefault="00193160" w:rsidP="00DA00AF">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HOMBRE</w:t>
            </w:r>
          </w:p>
        </w:tc>
        <w:tc>
          <w:tcPr>
            <w:tcW w:w="1360" w:type="dxa"/>
          </w:tcPr>
          <w:p w14:paraId="0B9150EB" w14:textId="77777777" w:rsidR="00193160" w:rsidRPr="001929BC" w:rsidRDefault="00193160" w:rsidP="00DA00AF">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MUJER</w:t>
            </w:r>
          </w:p>
        </w:tc>
        <w:tc>
          <w:tcPr>
            <w:tcW w:w="1476" w:type="dxa"/>
          </w:tcPr>
          <w:p w14:paraId="60D9F0E1" w14:textId="77777777" w:rsidR="00193160" w:rsidRPr="001929BC" w:rsidRDefault="00193160" w:rsidP="00DA00AF">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TOTAL</w:t>
            </w:r>
          </w:p>
        </w:tc>
        <w:tc>
          <w:tcPr>
            <w:tcW w:w="1559" w:type="dxa"/>
          </w:tcPr>
          <w:p w14:paraId="23FAD9B5" w14:textId="77777777" w:rsidR="00193160" w:rsidRPr="001929BC" w:rsidRDefault="00193160" w:rsidP="00DA00AF">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POBLACIÓN</w:t>
            </w:r>
          </w:p>
        </w:tc>
        <w:tc>
          <w:tcPr>
            <w:tcW w:w="1763" w:type="dxa"/>
          </w:tcPr>
          <w:p w14:paraId="697EB2CB" w14:textId="77777777" w:rsidR="00193160" w:rsidRPr="001929BC" w:rsidRDefault="00193160" w:rsidP="00DA00AF">
            <w:pPr>
              <w:pStyle w:val="Default"/>
              <w:jc w:val="center"/>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PORCENTAJE</w:t>
            </w:r>
          </w:p>
        </w:tc>
      </w:tr>
      <w:tr w:rsidR="00193160" w14:paraId="3151EB06" w14:textId="77777777" w:rsidTr="00DA00AF">
        <w:tc>
          <w:tcPr>
            <w:tcW w:w="1063" w:type="dxa"/>
          </w:tcPr>
          <w:p w14:paraId="144784C9"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2001</w:t>
            </w:r>
          </w:p>
        </w:tc>
        <w:tc>
          <w:tcPr>
            <w:tcW w:w="1391" w:type="dxa"/>
          </w:tcPr>
          <w:p w14:paraId="16BDC958"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32</w:t>
            </w:r>
          </w:p>
        </w:tc>
        <w:tc>
          <w:tcPr>
            <w:tcW w:w="1360" w:type="dxa"/>
          </w:tcPr>
          <w:p w14:paraId="09E202E6"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23</w:t>
            </w:r>
          </w:p>
        </w:tc>
        <w:tc>
          <w:tcPr>
            <w:tcW w:w="1476" w:type="dxa"/>
          </w:tcPr>
          <w:p w14:paraId="3E95E16F"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55</w:t>
            </w:r>
          </w:p>
        </w:tc>
        <w:tc>
          <w:tcPr>
            <w:tcW w:w="1559" w:type="dxa"/>
          </w:tcPr>
          <w:p w14:paraId="16F63BCA"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2736</w:t>
            </w:r>
          </w:p>
        </w:tc>
        <w:tc>
          <w:tcPr>
            <w:tcW w:w="1763" w:type="dxa"/>
          </w:tcPr>
          <w:p w14:paraId="7F606D66"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2.01</w:t>
            </w:r>
          </w:p>
        </w:tc>
      </w:tr>
      <w:tr w:rsidR="00193160" w14:paraId="6A1ADEFF" w14:textId="77777777" w:rsidTr="00DA00AF">
        <w:tc>
          <w:tcPr>
            <w:tcW w:w="1063" w:type="dxa"/>
          </w:tcPr>
          <w:p w14:paraId="2EB22085"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2010</w:t>
            </w:r>
          </w:p>
        </w:tc>
        <w:tc>
          <w:tcPr>
            <w:tcW w:w="1391" w:type="dxa"/>
          </w:tcPr>
          <w:p w14:paraId="029651E8"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10</w:t>
            </w:r>
          </w:p>
        </w:tc>
        <w:tc>
          <w:tcPr>
            <w:tcW w:w="1360" w:type="dxa"/>
          </w:tcPr>
          <w:p w14:paraId="5BD0DE9D"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16</w:t>
            </w:r>
          </w:p>
        </w:tc>
        <w:tc>
          <w:tcPr>
            <w:tcW w:w="1476" w:type="dxa"/>
          </w:tcPr>
          <w:p w14:paraId="76F902C1"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26</w:t>
            </w:r>
          </w:p>
        </w:tc>
        <w:tc>
          <w:tcPr>
            <w:tcW w:w="1559" w:type="dxa"/>
          </w:tcPr>
          <w:p w14:paraId="49EB8F2A"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2362</w:t>
            </w:r>
          </w:p>
        </w:tc>
        <w:tc>
          <w:tcPr>
            <w:tcW w:w="1763" w:type="dxa"/>
          </w:tcPr>
          <w:p w14:paraId="6CE00B35" w14:textId="77777777" w:rsidR="00193160" w:rsidRPr="00487055" w:rsidRDefault="00193160" w:rsidP="00DA00AF">
            <w:pPr>
              <w:pStyle w:val="Default"/>
              <w:jc w:val="center"/>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1.10</w:t>
            </w:r>
          </w:p>
        </w:tc>
      </w:tr>
    </w:tbl>
    <w:p w14:paraId="23E9C876" w14:textId="77777777" w:rsidR="00193160" w:rsidRPr="00487055" w:rsidRDefault="00193160" w:rsidP="00193160">
      <w:pPr>
        <w:pStyle w:val="Default"/>
        <w:jc w:val="both"/>
        <w:rPr>
          <w:rFonts w:asciiTheme="minorHAnsi" w:hAnsiTheme="minorHAnsi" w:cstheme="minorBidi"/>
          <w:color w:val="auto"/>
          <w:sz w:val="22"/>
          <w:szCs w:val="22"/>
        </w:rPr>
      </w:pPr>
    </w:p>
    <w:p w14:paraId="5ABC18F4"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El fenómeno de migración se debe en gran medida por escasa plazas de trabajo a los jóvenes, lo que ha obligado a sus habitantes a la búsqueda de los mismos, principalmente a la capital provincial, o ciudades como Manta, Guayaquil y Quito, factores que coadyuva al abandono de las zonas productivas de dicha parroquia.</w:t>
      </w:r>
    </w:p>
    <w:p w14:paraId="7D162A6B" w14:textId="77777777" w:rsidR="008B11FD" w:rsidRDefault="008B11FD" w:rsidP="00193160">
      <w:pPr>
        <w:pStyle w:val="Default"/>
        <w:jc w:val="both"/>
        <w:rPr>
          <w:rFonts w:asciiTheme="minorHAnsi" w:hAnsiTheme="minorHAnsi" w:cstheme="minorBidi"/>
          <w:color w:val="auto"/>
          <w:sz w:val="22"/>
          <w:szCs w:val="22"/>
        </w:rPr>
      </w:pPr>
    </w:p>
    <w:p w14:paraId="56664CA5" w14:textId="77777777" w:rsidR="00574EAF" w:rsidRDefault="008B11FD" w:rsidP="00193160">
      <w:pPr>
        <w:pStyle w:val="Default"/>
        <w:jc w:val="both"/>
        <w:rPr>
          <w:rFonts w:asciiTheme="minorHAnsi" w:hAnsiTheme="minorHAnsi" w:cstheme="minorBidi"/>
          <w:color w:val="auto"/>
          <w:sz w:val="22"/>
          <w:szCs w:val="22"/>
        </w:rPr>
      </w:pPr>
      <w:r w:rsidRPr="008B11FD">
        <w:rPr>
          <w:rFonts w:asciiTheme="minorHAnsi" w:hAnsiTheme="minorHAnsi" w:cstheme="minorBidi"/>
          <w:color w:val="auto"/>
          <w:sz w:val="22"/>
          <w:szCs w:val="22"/>
        </w:rPr>
        <w:t>Se pudo obtener resultados significativos en los que se señala que a pesar de que, el 80,4% de los inmigrantes venezolanos ingresaron a Ecuador de forma regular por los puntos de control fronterizos</w:t>
      </w:r>
      <w:r>
        <w:rPr>
          <w:rFonts w:asciiTheme="minorHAnsi" w:hAnsiTheme="minorHAnsi" w:cstheme="minorBidi"/>
          <w:color w:val="auto"/>
          <w:sz w:val="22"/>
          <w:szCs w:val="22"/>
        </w:rPr>
        <w:t>.</w:t>
      </w:r>
    </w:p>
    <w:p w14:paraId="2D9746DC" w14:textId="77777777" w:rsidR="008B11FD" w:rsidRDefault="008B11FD" w:rsidP="00193160">
      <w:pPr>
        <w:pStyle w:val="Default"/>
        <w:jc w:val="both"/>
        <w:rPr>
          <w:rFonts w:asciiTheme="minorHAnsi" w:hAnsiTheme="minorHAnsi" w:cstheme="minorBidi"/>
          <w:color w:val="auto"/>
          <w:sz w:val="22"/>
          <w:szCs w:val="22"/>
        </w:rPr>
      </w:pPr>
      <w:r w:rsidRPr="008B11FD">
        <w:rPr>
          <w:rFonts w:asciiTheme="minorHAnsi" w:hAnsiTheme="minorHAnsi" w:cstheme="minorBidi"/>
          <w:color w:val="auto"/>
          <w:sz w:val="22"/>
          <w:szCs w:val="22"/>
        </w:rPr>
        <w:t>Producto del éxodo masivo de venezolanos, el territorio nacional del Ecuador ha pasado de ser un país de emigrantes a ser un país receptor de inmigrantes. Es relevante indicar que, de acuerdo a las leyes en el país, se consagra en la Constitución en su Art. 40 que “Se reconoce a las personas el derecho a migrar. No se identificará ni se considerará a ningún ser humano como ilegal por su condición migratoria” (p. 20). Lo indicado lleva a analizar y reflexionar que todos los venezolanos que están en esta nación, así no tengan documentos como visa o pasaporte están legales en el país, respaldados en lo que se sustenta en la máxima Carta Magna del Ecuador</w:t>
      </w:r>
      <w:r>
        <w:rPr>
          <w:rFonts w:asciiTheme="minorHAnsi" w:hAnsiTheme="minorHAnsi" w:cstheme="minorBidi"/>
          <w:color w:val="auto"/>
          <w:sz w:val="22"/>
          <w:szCs w:val="22"/>
        </w:rPr>
        <w:t>. Y si hablamos de este tema Chirijos no fue la excepción, en la parroquia se pudo observar una gran cantidad de afluencia migratoria principalmente de ciudadanía venezolana.</w:t>
      </w:r>
    </w:p>
    <w:p w14:paraId="1F86357F" w14:textId="77777777" w:rsidR="00574EAF" w:rsidRPr="00574EAF" w:rsidRDefault="00574EAF" w:rsidP="00193160">
      <w:pPr>
        <w:pStyle w:val="Ttulo1"/>
        <w:numPr>
          <w:ilvl w:val="2"/>
          <w:numId w:val="6"/>
        </w:numPr>
        <w:autoSpaceDE w:val="0"/>
        <w:autoSpaceDN w:val="0"/>
        <w:adjustRightInd w:val="0"/>
        <w:spacing w:before="0" w:after="200" w:line="240" w:lineRule="auto"/>
        <w:ind w:left="709"/>
        <w:jc w:val="both"/>
        <w:rPr>
          <w:color w:val="198535"/>
          <w:sz w:val="24"/>
          <w:szCs w:val="24"/>
        </w:rPr>
      </w:pPr>
      <w:bookmarkStart w:id="15" w:name="_Toc114178597"/>
      <w:r w:rsidRPr="00512098">
        <w:rPr>
          <w:color w:val="198535"/>
          <w:sz w:val="24"/>
          <w:szCs w:val="24"/>
        </w:rPr>
        <w:t>Problemáticas</w:t>
      </w:r>
      <w:bookmarkEnd w:id="15"/>
    </w:p>
    <w:p w14:paraId="7ABF1F3A" w14:textId="77777777" w:rsidR="00193160" w:rsidRPr="00487055" w:rsidRDefault="00193160" w:rsidP="00193160">
      <w:pPr>
        <w:pStyle w:val="Default"/>
        <w:jc w:val="both"/>
        <w:rPr>
          <w:rFonts w:asciiTheme="minorHAnsi" w:hAnsiTheme="minorHAnsi" w:cstheme="minorBidi"/>
          <w:color w:val="auto"/>
          <w:sz w:val="22"/>
          <w:szCs w:val="22"/>
        </w:rPr>
      </w:pPr>
    </w:p>
    <w:p w14:paraId="111DE8F6"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ANALFABETISMO. </w:t>
      </w:r>
    </w:p>
    <w:p w14:paraId="437EE6A1"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El número de analfabetos es fenómeno de retraso en el desarrollo educativo de la población de la parroquia. Es importante para detectar las desigualdades el sistema educativo. </w:t>
      </w:r>
    </w:p>
    <w:p w14:paraId="76629057" w14:textId="77777777" w:rsidR="001929BC" w:rsidRPr="00487055" w:rsidRDefault="001929BC" w:rsidP="00193160">
      <w:pPr>
        <w:pStyle w:val="Default"/>
        <w:jc w:val="both"/>
        <w:rPr>
          <w:rFonts w:asciiTheme="minorHAnsi" w:hAnsiTheme="minorHAnsi" w:cstheme="minorBidi"/>
          <w:color w:val="auto"/>
          <w:sz w:val="22"/>
          <w:szCs w:val="22"/>
        </w:rPr>
      </w:pPr>
    </w:p>
    <w:p w14:paraId="3E48625A"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El analfabetismo es una muestra de las deficiencias, históricas y actuales, del sistema educativo en cuanto a garantizar una mínima educación a la población; es también un reto que enfrenta la sociedad, en el fortalecimiento de su talento humano. </w:t>
      </w:r>
    </w:p>
    <w:p w14:paraId="79F1DD33" w14:textId="77777777" w:rsidR="001929BC" w:rsidRPr="00487055" w:rsidRDefault="001929BC" w:rsidP="00193160">
      <w:pPr>
        <w:pStyle w:val="Default"/>
        <w:jc w:val="both"/>
        <w:rPr>
          <w:rFonts w:asciiTheme="minorHAnsi" w:hAnsiTheme="minorHAnsi" w:cstheme="minorBidi"/>
          <w:color w:val="auto"/>
          <w:sz w:val="22"/>
          <w:szCs w:val="22"/>
        </w:rPr>
      </w:pPr>
    </w:p>
    <w:p w14:paraId="4EBFEACF"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De acuerdo a los datos del INEC, en la parroquia rural de Chirijos muestra que en el 2001, el 17,02% no sabe leer y escribir; y ya en período censal baja este porcentaje al 13,38%, sin embargo hay que señalar que este porcentaje </w:t>
      </w:r>
      <w:r w:rsidR="001929BC" w:rsidRPr="00487055">
        <w:rPr>
          <w:rFonts w:asciiTheme="minorHAnsi" w:hAnsiTheme="minorHAnsi" w:cstheme="minorBidi"/>
          <w:color w:val="auto"/>
          <w:sz w:val="22"/>
          <w:szCs w:val="22"/>
        </w:rPr>
        <w:t>está</w:t>
      </w:r>
      <w:r w:rsidRPr="00487055">
        <w:rPr>
          <w:rFonts w:asciiTheme="minorHAnsi" w:hAnsiTheme="minorHAnsi" w:cstheme="minorBidi"/>
          <w:color w:val="auto"/>
          <w:sz w:val="22"/>
          <w:szCs w:val="22"/>
        </w:rPr>
        <w:t xml:space="preserve"> encima de la cantonal que es del 7,39%.</w:t>
      </w:r>
    </w:p>
    <w:p w14:paraId="339FD5A6" w14:textId="77777777" w:rsidR="00193160" w:rsidRPr="00487055" w:rsidRDefault="00193160" w:rsidP="00193160">
      <w:pPr>
        <w:pStyle w:val="Default"/>
        <w:jc w:val="both"/>
        <w:rPr>
          <w:rFonts w:asciiTheme="minorHAnsi" w:hAnsiTheme="minorHAnsi" w:cstheme="minorBidi"/>
          <w:color w:val="auto"/>
          <w:sz w:val="22"/>
          <w:szCs w:val="22"/>
        </w:rPr>
      </w:pPr>
    </w:p>
    <w:p w14:paraId="15D421F7"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ASISTENCIA A UNIDADES EDUCATIVAS. </w:t>
      </w:r>
    </w:p>
    <w:p w14:paraId="0627C059"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La unidad educativa de enseñanza regular al que asiste la población de Chirijos de acuerdo a los datos del INEC 2010, cuenta que el 84,26% asiste a una unidad educativa del estado, mientras un 10,80% asiste a centros educativos privados, lo que demuestra que las unidades educativas del estado, hay que dar una prioridad en la mejora de la infraestructura, y equipamiento, además al acceso a materiales didácticos.</w:t>
      </w:r>
    </w:p>
    <w:p w14:paraId="3E0AD1FA" w14:textId="77777777" w:rsidR="00193160" w:rsidRPr="00487055" w:rsidRDefault="00193160" w:rsidP="00193160">
      <w:pPr>
        <w:pStyle w:val="Default"/>
        <w:jc w:val="both"/>
        <w:rPr>
          <w:rFonts w:asciiTheme="minorHAnsi" w:hAnsiTheme="minorHAnsi" w:cstheme="minorBidi"/>
          <w:color w:val="auto"/>
          <w:sz w:val="22"/>
          <w:szCs w:val="22"/>
        </w:rPr>
      </w:pPr>
    </w:p>
    <w:p w14:paraId="40262DC6"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UNIDADES EDUCATIVAS. </w:t>
      </w:r>
    </w:p>
    <w:p w14:paraId="13B6E97D"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En la tabla siguiente se establecen los datos proporcionados por el Ministerio de Educación que se encuentran registrados oficialmente para esta parroquia.</w:t>
      </w:r>
    </w:p>
    <w:p w14:paraId="6B280ABE" w14:textId="77777777" w:rsidR="00193160" w:rsidRPr="00487055" w:rsidRDefault="00193160" w:rsidP="00193160">
      <w:pPr>
        <w:pStyle w:val="Default"/>
        <w:jc w:val="both"/>
        <w:rPr>
          <w:rFonts w:asciiTheme="minorHAnsi" w:hAnsiTheme="minorHAnsi" w:cstheme="minorBidi"/>
          <w:color w:val="auto"/>
          <w:sz w:val="22"/>
          <w:szCs w:val="22"/>
        </w:rPr>
      </w:pPr>
    </w:p>
    <w:tbl>
      <w:tblPr>
        <w:tblStyle w:val="Tablaconcuadrcula"/>
        <w:tblW w:w="0" w:type="auto"/>
        <w:tblLook w:val="04A0" w:firstRow="1" w:lastRow="0" w:firstColumn="1" w:lastColumn="0" w:noHBand="0" w:noVBand="1"/>
      </w:tblPr>
      <w:tblGrid>
        <w:gridCol w:w="4246"/>
        <w:gridCol w:w="4248"/>
      </w:tblGrid>
      <w:tr w:rsidR="00193160" w14:paraId="3339BE5F" w14:textId="77777777" w:rsidTr="00DA00AF">
        <w:tc>
          <w:tcPr>
            <w:tcW w:w="4322" w:type="dxa"/>
          </w:tcPr>
          <w:p w14:paraId="7A310CE9" w14:textId="77777777" w:rsidR="00193160" w:rsidRPr="001929BC" w:rsidRDefault="00193160" w:rsidP="00DA00AF">
            <w:pPr>
              <w:pStyle w:val="Default"/>
              <w:jc w:val="both"/>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NOMBRE DEL PLANTEL</w:t>
            </w:r>
          </w:p>
        </w:tc>
        <w:tc>
          <w:tcPr>
            <w:tcW w:w="4322" w:type="dxa"/>
          </w:tcPr>
          <w:p w14:paraId="46C94A71" w14:textId="77777777" w:rsidR="00193160" w:rsidRPr="001929BC" w:rsidRDefault="00193160" w:rsidP="00DA00AF">
            <w:pPr>
              <w:pStyle w:val="Default"/>
              <w:jc w:val="both"/>
              <w:rPr>
                <w:rFonts w:asciiTheme="minorHAnsi" w:hAnsiTheme="minorHAnsi" w:cstheme="minorBidi"/>
                <w:b/>
                <w:color w:val="auto"/>
                <w:sz w:val="22"/>
                <w:szCs w:val="22"/>
                <w:lang w:val="es-EC"/>
              </w:rPr>
            </w:pPr>
            <w:r w:rsidRPr="001929BC">
              <w:rPr>
                <w:rFonts w:asciiTheme="minorHAnsi" w:hAnsiTheme="minorHAnsi" w:cstheme="minorBidi"/>
                <w:b/>
                <w:color w:val="auto"/>
                <w:sz w:val="22"/>
                <w:szCs w:val="22"/>
                <w:lang w:val="es-EC"/>
              </w:rPr>
              <w:t>UBICACIÓN</w:t>
            </w:r>
          </w:p>
        </w:tc>
      </w:tr>
      <w:tr w:rsidR="00193160" w14:paraId="473D26C6" w14:textId="77777777" w:rsidTr="00DA00AF">
        <w:tc>
          <w:tcPr>
            <w:tcW w:w="4322" w:type="dxa"/>
          </w:tcPr>
          <w:p w14:paraId="49491CE0"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Hayda Zambrano de Véloz</w:t>
            </w:r>
          </w:p>
        </w:tc>
        <w:tc>
          <w:tcPr>
            <w:tcW w:w="4322" w:type="dxa"/>
          </w:tcPr>
          <w:p w14:paraId="14E59977"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Boquerón</w:t>
            </w:r>
          </w:p>
        </w:tc>
      </w:tr>
      <w:tr w:rsidR="00193160" w14:paraId="00D520AD" w14:textId="77777777" w:rsidTr="00DA00AF">
        <w:tc>
          <w:tcPr>
            <w:tcW w:w="4322" w:type="dxa"/>
          </w:tcPr>
          <w:p w14:paraId="10054AC8"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Julio Cobo Hernández</w:t>
            </w:r>
          </w:p>
        </w:tc>
        <w:tc>
          <w:tcPr>
            <w:tcW w:w="4322" w:type="dxa"/>
          </w:tcPr>
          <w:p w14:paraId="36128DC2"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Jesús María</w:t>
            </w:r>
          </w:p>
        </w:tc>
      </w:tr>
      <w:tr w:rsidR="00193160" w14:paraId="20C5DD1D" w14:textId="77777777" w:rsidTr="00DA00AF">
        <w:tc>
          <w:tcPr>
            <w:tcW w:w="4322" w:type="dxa"/>
          </w:tcPr>
          <w:p w14:paraId="0B532E1F"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Humberto Moreno Loor</w:t>
            </w:r>
          </w:p>
        </w:tc>
        <w:tc>
          <w:tcPr>
            <w:tcW w:w="4322" w:type="dxa"/>
          </w:tcPr>
          <w:p w14:paraId="111D0141"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Cañales</w:t>
            </w:r>
          </w:p>
        </w:tc>
      </w:tr>
      <w:tr w:rsidR="00193160" w14:paraId="49460AAB" w14:textId="77777777" w:rsidTr="00DA00AF">
        <w:tc>
          <w:tcPr>
            <w:tcW w:w="4322" w:type="dxa"/>
          </w:tcPr>
          <w:p w14:paraId="61C07019"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 xml:space="preserve">Cosme Cedeño </w:t>
            </w:r>
          </w:p>
        </w:tc>
        <w:tc>
          <w:tcPr>
            <w:tcW w:w="4322" w:type="dxa"/>
          </w:tcPr>
          <w:p w14:paraId="2E994703"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El Tigre</w:t>
            </w:r>
          </w:p>
        </w:tc>
      </w:tr>
      <w:tr w:rsidR="00193160" w14:paraId="20A42F5C" w14:textId="77777777" w:rsidTr="00DA00AF">
        <w:tc>
          <w:tcPr>
            <w:tcW w:w="4322" w:type="dxa"/>
          </w:tcPr>
          <w:p w14:paraId="1F140E07"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Trinidad de la Cruz</w:t>
            </w:r>
          </w:p>
        </w:tc>
        <w:tc>
          <w:tcPr>
            <w:tcW w:w="4322" w:type="dxa"/>
          </w:tcPr>
          <w:p w14:paraId="5F6AD618"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Tablada del Tigre</w:t>
            </w:r>
          </w:p>
        </w:tc>
      </w:tr>
      <w:tr w:rsidR="00193160" w14:paraId="4469E326" w14:textId="77777777" w:rsidTr="00DA00AF">
        <w:tc>
          <w:tcPr>
            <w:tcW w:w="4322" w:type="dxa"/>
          </w:tcPr>
          <w:p w14:paraId="55B9B1B0"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Pablo Enrique de la Cruz</w:t>
            </w:r>
          </w:p>
        </w:tc>
        <w:tc>
          <w:tcPr>
            <w:tcW w:w="4322" w:type="dxa"/>
          </w:tcPr>
          <w:p w14:paraId="4FE2A1E6"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Roncón</w:t>
            </w:r>
          </w:p>
        </w:tc>
      </w:tr>
      <w:tr w:rsidR="00193160" w14:paraId="404EF3BD" w14:textId="77777777" w:rsidTr="00DA00AF">
        <w:tc>
          <w:tcPr>
            <w:tcW w:w="4322" w:type="dxa"/>
          </w:tcPr>
          <w:p w14:paraId="2D3C068B"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 xml:space="preserve">Jaime Roldos Aguilera </w:t>
            </w:r>
          </w:p>
        </w:tc>
        <w:tc>
          <w:tcPr>
            <w:tcW w:w="4322" w:type="dxa"/>
          </w:tcPr>
          <w:p w14:paraId="72D3BEE3"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Las Lozas</w:t>
            </w:r>
          </w:p>
        </w:tc>
      </w:tr>
      <w:tr w:rsidR="00193160" w14:paraId="240D94C9" w14:textId="77777777" w:rsidTr="00DA00AF">
        <w:tc>
          <w:tcPr>
            <w:tcW w:w="4322" w:type="dxa"/>
          </w:tcPr>
          <w:p w14:paraId="2FE97B71"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Guaranda N43</w:t>
            </w:r>
          </w:p>
        </w:tc>
        <w:tc>
          <w:tcPr>
            <w:tcW w:w="4322" w:type="dxa"/>
          </w:tcPr>
          <w:p w14:paraId="2B317977" w14:textId="77777777" w:rsidR="00193160" w:rsidRPr="00487055" w:rsidRDefault="00193160" w:rsidP="00DA00AF">
            <w:pPr>
              <w:pStyle w:val="Default"/>
              <w:jc w:val="both"/>
              <w:rPr>
                <w:rFonts w:asciiTheme="minorHAnsi" w:hAnsiTheme="minorHAnsi" w:cstheme="minorBidi"/>
                <w:color w:val="auto"/>
                <w:sz w:val="22"/>
                <w:szCs w:val="22"/>
                <w:lang w:val="es-EC"/>
              </w:rPr>
            </w:pPr>
            <w:r w:rsidRPr="00487055">
              <w:rPr>
                <w:rFonts w:asciiTheme="minorHAnsi" w:hAnsiTheme="minorHAnsi" w:cstheme="minorBidi"/>
                <w:color w:val="auto"/>
                <w:sz w:val="22"/>
                <w:szCs w:val="22"/>
                <w:lang w:val="es-EC"/>
              </w:rPr>
              <w:t>Chirijos Centro</w:t>
            </w:r>
          </w:p>
        </w:tc>
      </w:tr>
    </w:tbl>
    <w:p w14:paraId="3811B298" w14:textId="77777777" w:rsidR="00193160" w:rsidRPr="00487055" w:rsidRDefault="00193160" w:rsidP="00193160">
      <w:pPr>
        <w:pStyle w:val="Default"/>
        <w:jc w:val="both"/>
        <w:rPr>
          <w:rFonts w:asciiTheme="minorHAnsi" w:hAnsiTheme="minorHAnsi" w:cstheme="minorBidi"/>
          <w:color w:val="auto"/>
          <w:sz w:val="22"/>
          <w:szCs w:val="22"/>
        </w:rPr>
      </w:pPr>
    </w:p>
    <w:p w14:paraId="19FD4750"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SALUD </w:t>
      </w:r>
    </w:p>
    <w:p w14:paraId="24A59697" w14:textId="77777777" w:rsidR="00193160" w:rsidRPr="00487055" w:rsidRDefault="00193160" w:rsidP="00193160">
      <w:pPr>
        <w:pStyle w:val="Default"/>
        <w:rPr>
          <w:rFonts w:asciiTheme="minorHAnsi" w:hAnsiTheme="minorHAnsi" w:cstheme="minorBidi"/>
          <w:color w:val="auto"/>
          <w:sz w:val="22"/>
          <w:szCs w:val="22"/>
        </w:rPr>
      </w:pPr>
    </w:p>
    <w:p w14:paraId="7F8EE01D"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Parroquia Rural Chirijos cuenta con dos Sub-centros de salud, en Cañales y la cabecera parroquial, un dispensario médico del Seguro Social Campesino en el sitio Limón de Fátima. </w:t>
      </w:r>
    </w:p>
    <w:p w14:paraId="2738C0C2"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En relación a los recursos y servicios se ha establecido que no superan más de 4 profesionales tanto médicos como enfermeras, lo que provoca que la población esté totalmente desprotegida. </w:t>
      </w:r>
    </w:p>
    <w:p w14:paraId="47478EA5" w14:textId="77777777" w:rsidR="001929BC" w:rsidRPr="00487055" w:rsidRDefault="001929BC" w:rsidP="00193160">
      <w:pPr>
        <w:pStyle w:val="Default"/>
        <w:jc w:val="both"/>
        <w:rPr>
          <w:rFonts w:asciiTheme="minorHAnsi" w:hAnsiTheme="minorHAnsi" w:cstheme="minorBidi"/>
          <w:color w:val="auto"/>
          <w:sz w:val="22"/>
          <w:szCs w:val="22"/>
        </w:rPr>
      </w:pPr>
    </w:p>
    <w:p w14:paraId="1F382450"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En relación al nivel de nutrición la proyección de desnutrición crónica de niños de 1 a 5 años es de 9%, en relación al total de la población infantil. </w:t>
      </w:r>
    </w:p>
    <w:p w14:paraId="47D5D8C5" w14:textId="77777777" w:rsidR="001929BC" w:rsidRPr="00487055" w:rsidRDefault="001929BC" w:rsidP="00193160">
      <w:pPr>
        <w:pStyle w:val="Default"/>
        <w:jc w:val="both"/>
        <w:rPr>
          <w:rFonts w:asciiTheme="minorHAnsi" w:hAnsiTheme="minorHAnsi" w:cstheme="minorBidi"/>
          <w:color w:val="auto"/>
          <w:sz w:val="22"/>
          <w:szCs w:val="22"/>
        </w:rPr>
      </w:pPr>
    </w:p>
    <w:p w14:paraId="71E9D0E2"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En lo relacionado a temas de nutrición y seguridad alimentaria es un tema muy fuerte en la zona ya que casi no se utiliza elementos químicos en sus cultivos, sin embargo las fuentes de abastecimiento de agua son de pozos de la zona, y no es ni entubada ni potable, pero dichas fuentes todavía están sin niveles de contaminación química ni de desechos o vertientes a las fuentes.</w:t>
      </w:r>
    </w:p>
    <w:p w14:paraId="31FF6DB5" w14:textId="77777777" w:rsidR="00193160" w:rsidRPr="00487055" w:rsidRDefault="00193160" w:rsidP="00193160">
      <w:pPr>
        <w:pStyle w:val="Default"/>
        <w:jc w:val="both"/>
        <w:rPr>
          <w:rFonts w:asciiTheme="minorHAnsi" w:hAnsiTheme="minorHAnsi" w:cstheme="minorBidi"/>
          <w:color w:val="auto"/>
          <w:sz w:val="22"/>
          <w:szCs w:val="22"/>
        </w:rPr>
      </w:pPr>
    </w:p>
    <w:p w14:paraId="2F20791E"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HABITAT Y VIVIENDA </w:t>
      </w:r>
    </w:p>
    <w:p w14:paraId="0BD34EDD" w14:textId="77777777" w:rsidR="00193160" w:rsidRPr="00487055" w:rsidRDefault="00193160" w:rsidP="00193160">
      <w:pPr>
        <w:pStyle w:val="Default"/>
        <w:rPr>
          <w:rFonts w:asciiTheme="minorHAnsi" w:hAnsiTheme="minorHAnsi" w:cstheme="minorBidi"/>
          <w:color w:val="auto"/>
          <w:sz w:val="22"/>
          <w:szCs w:val="22"/>
        </w:rPr>
      </w:pPr>
    </w:p>
    <w:p w14:paraId="44853B64"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Parroquia Rural Chirijos comprende una extensión territorial de 747 km2, de los cuales predomina el uso de suelo a nivel agrícola, con la presencia de la cabecera parroquial Chirijos, y otras comunidades distantes y dispersas en esta zona. </w:t>
      </w:r>
    </w:p>
    <w:p w14:paraId="464453A1" w14:textId="77777777" w:rsidR="001929BC" w:rsidRPr="00487055" w:rsidRDefault="001929BC" w:rsidP="00193160">
      <w:pPr>
        <w:pStyle w:val="Default"/>
        <w:jc w:val="both"/>
        <w:rPr>
          <w:rFonts w:asciiTheme="minorHAnsi" w:hAnsiTheme="minorHAnsi" w:cstheme="minorBidi"/>
          <w:color w:val="auto"/>
          <w:sz w:val="22"/>
          <w:szCs w:val="22"/>
        </w:rPr>
      </w:pPr>
    </w:p>
    <w:p w14:paraId="46491B55"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mayoría de viviendas son de material fungible y propio de la zona, en que se conservan espacios tradicionales como el comedor eje articulador entre el área social y dormitorios propiamente dicha. </w:t>
      </w:r>
    </w:p>
    <w:p w14:paraId="7DAA6F88" w14:textId="77777777" w:rsidR="001929BC" w:rsidRPr="00487055" w:rsidRDefault="001929BC" w:rsidP="00193160">
      <w:pPr>
        <w:pStyle w:val="Default"/>
        <w:jc w:val="both"/>
        <w:rPr>
          <w:rFonts w:asciiTheme="minorHAnsi" w:hAnsiTheme="minorHAnsi" w:cstheme="minorBidi"/>
          <w:color w:val="auto"/>
          <w:sz w:val="22"/>
          <w:szCs w:val="22"/>
        </w:rPr>
      </w:pPr>
    </w:p>
    <w:p w14:paraId="0E85A494"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Existen viviendas mixtas y con tipologías más modernas, sin embargo el entorno rural predomina en esta parroquia.</w:t>
      </w:r>
    </w:p>
    <w:p w14:paraId="38077218" w14:textId="77777777" w:rsidR="00193160" w:rsidRPr="00487055" w:rsidRDefault="00193160" w:rsidP="00193160">
      <w:pPr>
        <w:pStyle w:val="Default"/>
        <w:rPr>
          <w:rFonts w:asciiTheme="minorHAnsi" w:hAnsiTheme="minorHAnsi" w:cstheme="minorBidi"/>
          <w:color w:val="auto"/>
          <w:sz w:val="22"/>
          <w:szCs w:val="22"/>
        </w:rPr>
      </w:pPr>
    </w:p>
    <w:p w14:paraId="10B0E2A1"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SEGURIDAD CIUDADANA </w:t>
      </w:r>
    </w:p>
    <w:p w14:paraId="6CF30125"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En la Parroquia Rural Chirijos </w:t>
      </w:r>
      <w:r w:rsidR="00BA0C0F">
        <w:rPr>
          <w:rFonts w:asciiTheme="minorHAnsi" w:hAnsiTheme="minorHAnsi" w:cstheme="minorBidi"/>
          <w:color w:val="auto"/>
          <w:sz w:val="22"/>
          <w:szCs w:val="22"/>
        </w:rPr>
        <w:t>si</w:t>
      </w:r>
      <w:r w:rsidRPr="00487055">
        <w:rPr>
          <w:rFonts w:asciiTheme="minorHAnsi" w:hAnsiTheme="minorHAnsi" w:cstheme="minorBidi"/>
          <w:color w:val="auto"/>
          <w:sz w:val="22"/>
          <w:szCs w:val="22"/>
        </w:rPr>
        <w:t xml:space="preserve"> cuenta con infraestructura, equipamiento y </w:t>
      </w:r>
      <w:r w:rsidR="00BA0C0F">
        <w:rPr>
          <w:rFonts w:asciiTheme="minorHAnsi" w:hAnsiTheme="minorHAnsi" w:cstheme="minorBidi"/>
          <w:color w:val="auto"/>
          <w:sz w:val="22"/>
          <w:szCs w:val="22"/>
        </w:rPr>
        <w:t xml:space="preserve">escaso </w:t>
      </w:r>
      <w:r w:rsidRPr="00487055">
        <w:rPr>
          <w:rFonts w:asciiTheme="minorHAnsi" w:hAnsiTheme="minorHAnsi" w:cstheme="minorBidi"/>
          <w:color w:val="auto"/>
          <w:sz w:val="22"/>
          <w:szCs w:val="22"/>
        </w:rPr>
        <w:t>perso</w:t>
      </w:r>
      <w:r w:rsidR="00BA0C0F">
        <w:rPr>
          <w:rFonts w:asciiTheme="minorHAnsi" w:hAnsiTheme="minorHAnsi" w:cstheme="minorBidi"/>
          <w:color w:val="auto"/>
          <w:sz w:val="22"/>
          <w:szCs w:val="22"/>
        </w:rPr>
        <w:t xml:space="preserve">nal de seguridad, </w:t>
      </w:r>
      <w:r w:rsidRPr="00487055">
        <w:rPr>
          <w:rFonts w:asciiTheme="minorHAnsi" w:hAnsiTheme="minorHAnsi" w:cstheme="minorBidi"/>
          <w:color w:val="auto"/>
          <w:sz w:val="22"/>
          <w:szCs w:val="22"/>
        </w:rPr>
        <w:t xml:space="preserve">por lo expuesto es una población evidentemente </w:t>
      </w:r>
      <w:r w:rsidR="00BA0C0F">
        <w:rPr>
          <w:rFonts w:asciiTheme="minorHAnsi" w:hAnsiTheme="minorHAnsi" w:cstheme="minorBidi"/>
          <w:color w:val="auto"/>
          <w:sz w:val="22"/>
          <w:szCs w:val="22"/>
        </w:rPr>
        <w:t>no tan segura</w:t>
      </w:r>
      <w:r w:rsidRPr="00487055">
        <w:rPr>
          <w:rFonts w:asciiTheme="minorHAnsi" w:hAnsiTheme="minorHAnsi" w:cstheme="minorBidi"/>
          <w:color w:val="auto"/>
          <w:sz w:val="22"/>
          <w:szCs w:val="22"/>
        </w:rPr>
        <w:t>.</w:t>
      </w:r>
    </w:p>
    <w:p w14:paraId="417FCD4C" w14:textId="77777777" w:rsidR="00193160" w:rsidRPr="00487055" w:rsidRDefault="00193160" w:rsidP="00193160">
      <w:pPr>
        <w:pStyle w:val="Default"/>
        <w:jc w:val="both"/>
        <w:rPr>
          <w:rFonts w:asciiTheme="minorHAnsi" w:hAnsiTheme="minorHAnsi" w:cstheme="minorBidi"/>
          <w:color w:val="auto"/>
          <w:sz w:val="22"/>
          <w:szCs w:val="22"/>
        </w:rPr>
      </w:pPr>
    </w:p>
    <w:p w14:paraId="5EF3A2F7" w14:textId="77777777" w:rsidR="00193160" w:rsidRPr="001929BC" w:rsidRDefault="00193160" w:rsidP="00193160">
      <w:pPr>
        <w:pStyle w:val="Default"/>
        <w:jc w:val="both"/>
        <w:rPr>
          <w:rFonts w:asciiTheme="minorHAnsi" w:hAnsiTheme="minorHAnsi" w:cstheme="minorBidi"/>
          <w:b/>
          <w:color w:val="auto"/>
          <w:sz w:val="22"/>
          <w:szCs w:val="22"/>
        </w:rPr>
      </w:pPr>
      <w:r w:rsidRPr="001929BC">
        <w:rPr>
          <w:rFonts w:asciiTheme="minorHAnsi" w:hAnsiTheme="minorHAnsi" w:cstheme="minorBidi"/>
          <w:b/>
          <w:color w:val="auto"/>
          <w:sz w:val="22"/>
          <w:szCs w:val="22"/>
        </w:rPr>
        <w:t>TRANSPORTE.</w:t>
      </w:r>
    </w:p>
    <w:p w14:paraId="43BFCD13"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La parroquia cuenta con un medio de transporte público de la Cooperativa San Placido, la cual por parada mínim</w:t>
      </w:r>
      <w:r w:rsidR="007079DA">
        <w:rPr>
          <w:rFonts w:asciiTheme="minorHAnsi" w:hAnsiTheme="minorHAnsi" w:cstheme="minorBidi"/>
          <w:color w:val="auto"/>
          <w:sz w:val="22"/>
          <w:szCs w:val="22"/>
        </w:rPr>
        <w:t>a cobran $0,65</w:t>
      </w:r>
      <w:r w:rsidRPr="00487055">
        <w:rPr>
          <w:rFonts w:asciiTheme="minorHAnsi" w:hAnsiTheme="minorHAnsi" w:cstheme="minorBidi"/>
          <w:color w:val="auto"/>
          <w:sz w:val="22"/>
          <w:szCs w:val="22"/>
        </w:rPr>
        <w:t xml:space="preserve"> centavos de dólar y el traslado a la c</w:t>
      </w:r>
      <w:r w:rsidR="007079DA">
        <w:rPr>
          <w:rFonts w:asciiTheme="minorHAnsi" w:hAnsiTheme="minorHAnsi" w:cstheme="minorBidi"/>
          <w:color w:val="auto"/>
          <w:sz w:val="22"/>
          <w:szCs w:val="22"/>
        </w:rPr>
        <w:t>iudad de Portoviejo cuesta un $2,9</w:t>
      </w:r>
      <w:r w:rsidRPr="00487055">
        <w:rPr>
          <w:rFonts w:asciiTheme="minorHAnsi" w:hAnsiTheme="minorHAnsi" w:cstheme="minorBidi"/>
          <w:color w:val="auto"/>
          <w:sz w:val="22"/>
          <w:szCs w:val="22"/>
        </w:rPr>
        <w:t xml:space="preserve">0 dólares, vale conocer que es el único medio de transporte. </w:t>
      </w:r>
    </w:p>
    <w:p w14:paraId="302B2898" w14:textId="77777777" w:rsidR="001929BC" w:rsidRPr="00487055" w:rsidRDefault="001929BC" w:rsidP="00193160">
      <w:pPr>
        <w:pStyle w:val="Default"/>
        <w:jc w:val="both"/>
        <w:rPr>
          <w:rFonts w:asciiTheme="minorHAnsi" w:hAnsiTheme="minorHAnsi" w:cstheme="minorBidi"/>
          <w:color w:val="auto"/>
          <w:sz w:val="22"/>
          <w:szCs w:val="22"/>
        </w:rPr>
      </w:pPr>
    </w:p>
    <w:p w14:paraId="02C12F22"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La frecuencia de salida de los buses que dan servicio desde Portoviejo es limitado apenas realizan 8 recorridos, que lo realizan en horas pico.</w:t>
      </w:r>
    </w:p>
    <w:p w14:paraId="4839CBA5" w14:textId="77777777" w:rsidR="00193160" w:rsidRPr="00487055" w:rsidRDefault="00193160" w:rsidP="00193160">
      <w:pPr>
        <w:pStyle w:val="Default"/>
        <w:jc w:val="both"/>
        <w:rPr>
          <w:rFonts w:asciiTheme="minorHAnsi" w:hAnsiTheme="minorHAnsi" w:cstheme="minorBidi"/>
          <w:color w:val="auto"/>
          <w:sz w:val="22"/>
          <w:szCs w:val="22"/>
        </w:rPr>
      </w:pPr>
    </w:p>
    <w:p w14:paraId="6C465DCB" w14:textId="77777777" w:rsidR="00574EAF" w:rsidRDefault="00574EAF" w:rsidP="00193160">
      <w:pPr>
        <w:pStyle w:val="Default"/>
        <w:rPr>
          <w:rFonts w:asciiTheme="minorHAnsi" w:hAnsiTheme="minorHAnsi" w:cstheme="minorBidi"/>
          <w:b/>
          <w:color w:val="auto"/>
          <w:sz w:val="22"/>
          <w:szCs w:val="22"/>
        </w:rPr>
      </w:pPr>
    </w:p>
    <w:p w14:paraId="62893852" w14:textId="77777777" w:rsidR="00193160" w:rsidRPr="001929BC" w:rsidRDefault="00193160" w:rsidP="00193160">
      <w:pPr>
        <w:pStyle w:val="Default"/>
        <w:rPr>
          <w:rFonts w:asciiTheme="minorHAnsi" w:hAnsiTheme="minorHAnsi" w:cstheme="minorBidi"/>
          <w:b/>
          <w:color w:val="auto"/>
          <w:sz w:val="22"/>
          <w:szCs w:val="22"/>
        </w:rPr>
      </w:pPr>
      <w:r w:rsidRPr="001929BC">
        <w:rPr>
          <w:rFonts w:asciiTheme="minorHAnsi" w:hAnsiTheme="minorHAnsi" w:cstheme="minorBidi"/>
          <w:b/>
          <w:color w:val="auto"/>
          <w:sz w:val="22"/>
          <w:szCs w:val="22"/>
        </w:rPr>
        <w:t xml:space="preserve">DIAGNÓSTICO PARTICIPATIVO - POID </w:t>
      </w:r>
    </w:p>
    <w:p w14:paraId="45427A21"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De acuerdo a talleres participativos se </w:t>
      </w:r>
      <w:r w:rsidR="001929BC" w:rsidRPr="00487055">
        <w:rPr>
          <w:rFonts w:asciiTheme="minorHAnsi" w:hAnsiTheme="minorHAnsi" w:cstheme="minorBidi"/>
          <w:color w:val="auto"/>
          <w:sz w:val="22"/>
          <w:szCs w:val="22"/>
        </w:rPr>
        <w:t>logró</w:t>
      </w:r>
      <w:r w:rsidRPr="00487055">
        <w:rPr>
          <w:rFonts w:asciiTheme="minorHAnsi" w:hAnsiTheme="minorHAnsi" w:cstheme="minorBidi"/>
          <w:color w:val="auto"/>
          <w:sz w:val="22"/>
          <w:szCs w:val="22"/>
        </w:rPr>
        <w:t xml:space="preserve"> identificar las inequidades y desequilibrios, potencialidades y oportunidades socio territorial de la parroquia y estos son en el sistema socio cultural.</w:t>
      </w:r>
    </w:p>
    <w:p w14:paraId="225423C0" w14:textId="77777777" w:rsidR="00193160" w:rsidRPr="00487055" w:rsidRDefault="00193160" w:rsidP="00193160">
      <w:pPr>
        <w:pStyle w:val="Default"/>
        <w:jc w:val="both"/>
        <w:rPr>
          <w:rFonts w:asciiTheme="minorHAnsi" w:hAnsiTheme="minorHAnsi" w:cstheme="minorBid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3"/>
        <w:gridCol w:w="3893"/>
      </w:tblGrid>
      <w:tr w:rsidR="00193160" w14:paraId="436830C2" w14:textId="77777777" w:rsidTr="00574EAF">
        <w:trPr>
          <w:trHeight w:val="112"/>
        </w:trPr>
        <w:tc>
          <w:tcPr>
            <w:tcW w:w="3893" w:type="dxa"/>
          </w:tcPr>
          <w:p w14:paraId="10EC3579" w14:textId="77777777" w:rsidR="00193160" w:rsidRPr="00574EAF" w:rsidRDefault="00193160" w:rsidP="00DA00AF">
            <w:pPr>
              <w:pStyle w:val="Default"/>
              <w:rPr>
                <w:rFonts w:asciiTheme="minorHAnsi" w:hAnsiTheme="minorHAnsi" w:cstheme="minorBidi"/>
                <w:b/>
                <w:color w:val="auto"/>
                <w:sz w:val="22"/>
                <w:szCs w:val="22"/>
              </w:rPr>
            </w:pPr>
            <w:r w:rsidRPr="00574EAF">
              <w:rPr>
                <w:rFonts w:asciiTheme="minorHAnsi" w:hAnsiTheme="minorHAnsi" w:cstheme="minorBidi"/>
                <w:b/>
                <w:color w:val="auto"/>
                <w:sz w:val="22"/>
                <w:szCs w:val="22"/>
              </w:rPr>
              <w:t xml:space="preserve">POTENCIALIDADES </w:t>
            </w:r>
          </w:p>
        </w:tc>
        <w:tc>
          <w:tcPr>
            <w:tcW w:w="3893" w:type="dxa"/>
          </w:tcPr>
          <w:p w14:paraId="50CC29B0" w14:textId="77777777" w:rsidR="00193160" w:rsidRPr="00574EAF" w:rsidRDefault="00193160" w:rsidP="00DA00AF">
            <w:pPr>
              <w:pStyle w:val="Default"/>
              <w:rPr>
                <w:rFonts w:asciiTheme="minorHAnsi" w:hAnsiTheme="minorHAnsi" w:cstheme="minorBidi"/>
                <w:b/>
                <w:color w:val="auto"/>
                <w:sz w:val="22"/>
                <w:szCs w:val="22"/>
              </w:rPr>
            </w:pPr>
            <w:r w:rsidRPr="00574EAF">
              <w:rPr>
                <w:rFonts w:asciiTheme="minorHAnsi" w:hAnsiTheme="minorHAnsi" w:cstheme="minorBidi"/>
                <w:b/>
                <w:color w:val="auto"/>
                <w:sz w:val="22"/>
                <w:szCs w:val="22"/>
              </w:rPr>
              <w:t xml:space="preserve">OPORTUNIDADES </w:t>
            </w:r>
          </w:p>
        </w:tc>
      </w:tr>
      <w:tr w:rsidR="00193160" w14:paraId="35F9D742" w14:textId="77777777" w:rsidTr="00574EAF">
        <w:trPr>
          <w:trHeight w:val="1504"/>
        </w:trPr>
        <w:tc>
          <w:tcPr>
            <w:tcW w:w="3893" w:type="dxa"/>
          </w:tcPr>
          <w:p w14:paraId="0F236AEE"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Presencia OGs y ONGs que trabajan por mejorar la calidad de vida como: Plan</w:t>
            </w:r>
            <w:r w:rsidR="00D97CEA">
              <w:rPr>
                <w:rFonts w:asciiTheme="minorHAnsi" w:hAnsiTheme="minorHAnsi" w:cstheme="minorBidi"/>
                <w:color w:val="auto"/>
                <w:sz w:val="22"/>
                <w:szCs w:val="22"/>
              </w:rPr>
              <w:t xml:space="preserve"> International u otrosl.</w:t>
            </w:r>
          </w:p>
          <w:p w14:paraId="5CC9E7E1"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Profesores interesados en actualizarse y capacitarse. </w:t>
            </w:r>
          </w:p>
          <w:p w14:paraId="48D17E27"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Cultivo de plantas medicinales. </w:t>
            </w:r>
          </w:p>
          <w:p w14:paraId="27E168B9"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Comunidades en proceso de consolidación organizacional. </w:t>
            </w:r>
          </w:p>
          <w:p w14:paraId="0D7B50C9" w14:textId="77777777" w:rsidR="00193160" w:rsidRDefault="00574EAF"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Práctica</w:t>
            </w:r>
            <w:r w:rsidR="00193160" w:rsidRPr="00487055">
              <w:rPr>
                <w:rFonts w:asciiTheme="minorHAnsi" w:hAnsiTheme="minorHAnsi" w:cstheme="minorBidi"/>
                <w:color w:val="auto"/>
                <w:sz w:val="22"/>
                <w:szCs w:val="22"/>
              </w:rPr>
              <w:t xml:space="preserve"> de la medicina tradicional </w:t>
            </w:r>
          </w:p>
          <w:p w14:paraId="4ED6DEC0" w14:textId="77777777" w:rsidR="00D97CEA" w:rsidRPr="00487055" w:rsidRDefault="00D97CEA" w:rsidP="00DA00AF">
            <w:pPr>
              <w:pStyle w:val="Default"/>
              <w:rPr>
                <w:rFonts w:asciiTheme="minorHAnsi" w:hAnsiTheme="minorHAnsi" w:cstheme="minorBidi"/>
                <w:color w:val="auto"/>
                <w:sz w:val="22"/>
                <w:szCs w:val="22"/>
              </w:rPr>
            </w:pPr>
          </w:p>
        </w:tc>
        <w:tc>
          <w:tcPr>
            <w:tcW w:w="3893" w:type="dxa"/>
          </w:tcPr>
          <w:p w14:paraId="242C3A47" w14:textId="77777777" w:rsidR="00D97CEA"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Presencia del GAD Municipal de Portoviejo en mejorar la infraestructura </w:t>
            </w:r>
            <w:r w:rsidR="00D97CEA">
              <w:rPr>
                <w:rFonts w:asciiTheme="minorHAnsi" w:hAnsiTheme="minorHAnsi" w:cstheme="minorBidi"/>
                <w:color w:val="auto"/>
                <w:sz w:val="22"/>
                <w:szCs w:val="22"/>
              </w:rPr>
              <w:t>que están sujetas a sus competencias.</w:t>
            </w:r>
          </w:p>
          <w:p w14:paraId="4FC4770E" w14:textId="77777777" w:rsidR="00193160" w:rsidRPr="00487055" w:rsidRDefault="00D97CEA" w:rsidP="00DA00AF">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Instituciones competentes para mejorar la infraestructura </w:t>
            </w:r>
            <w:r w:rsidR="00193160" w:rsidRPr="00487055">
              <w:rPr>
                <w:rFonts w:asciiTheme="minorHAnsi" w:hAnsiTheme="minorHAnsi" w:cstheme="minorBidi"/>
                <w:color w:val="auto"/>
                <w:sz w:val="22"/>
                <w:szCs w:val="22"/>
              </w:rPr>
              <w:t>de salud y educación</w:t>
            </w:r>
            <w:r>
              <w:rPr>
                <w:rFonts w:asciiTheme="minorHAnsi" w:hAnsiTheme="minorHAnsi" w:cstheme="minorBidi"/>
                <w:color w:val="auto"/>
                <w:sz w:val="22"/>
                <w:szCs w:val="22"/>
              </w:rPr>
              <w:t xml:space="preserve">, en establecimientos de convenios o delegación de </w:t>
            </w:r>
            <w:r w:rsidR="000A3FBB">
              <w:rPr>
                <w:rFonts w:asciiTheme="minorHAnsi" w:hAnsiTheme="minorHAnsi" w:cstheme="minorBidi"/>
                <w:color w:val="auto"/>
                <w:sz w:val="22"/>
                <w:szCs w:val="22"/>
              </w:rPr>
              <w:t xml:space="preserve">competencias. </w:t>
            </w:r>
            <w:r w:rsidR="00193160" w:rsidRPr="00487055">
              <w:rPr>
                <w:rFonts w:asciiTheme="minorHAnsi" w:hAnsiTheme="minorHAnsi" w:cstheme="minorBidi"/>
                <w:color w:val="auto"/>
                <w:sz w:val="22"/>
                <w:szCs w:val="22"/>
              </w:rPr>
              <w:t xml:space="preserve">Presencia de ONGs – OGs en infraestructura social </w:t>
            </w:r>
          </w:p>
          <w:p w14:paraId="3F1835F1"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El presupuesto del GAD cantonal </w:t>
            </w:r>
          </w:p>
          <w:p w14:paraId="1EDA40EF"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Programas de sociales y la Maternidad gratuita </w:t>
            </w:r>
          </w:p>
        </w:tc>
      </w:tr>
      <w:tr w:rsidR="00193160" w14:paraId="2F4C7C68" w14:textId="77777777" w:rsidTr="00574EAF">
        <w:trPr>
          <w:trHeight w:val="112"/>
        </w:trPr>
        <w:tc>
          <w:tcPr>
            <w:tcW w:w="3893" w:type="dxa"/>
          </w:tcPr>
          <w:p w14:paraId="4CC3CEED" w14:textId="77777777" w:rsidR="00193160" w:rsidRPr="00574EAF" w:rsidRDefault="00193160" w:rsidP="00DA00AF">
            <w:pPr>
              <w:pStyle w:val="Default"/>
              <w:rPr>
                <w:rFonts w:asciiTheme="minorHAnsi" w:hAnsiTheme="minorHAnsi" w:cstheme="minorBidi"/>
                <w:b/>
                <w:color w:val="auto"/>
                <w:sz w:val="22"/>
                <w:szCs w:val="22"/>
              </w:rPr>
            </w:pPr>
            <w:r w:rsidRPr="00574EAF">
              <w:rPr>
                <w:rFonts w:asciiTheme="minorHAnsi" w:hAnsiTheme="minorHAnsi" w:cstheme="minorBidi"/>
                <w:b/>
                <w:color w:val="auto"/>
                <w:sz w:val="22"/>
                <w:szCs w:val="22"/>
              </w:rPr>
              <w:t xml:space="preserve">INEQUIDADES </w:t>
            </w:r>
          </w:p>
        </w:tc>
        <w:tc>
          <w:tcPr>
            <w:tcW w:w="3893" w:type="dxa"/>
          </w:tcPr>
          <w:p w14:paraId="0EE62CAC" w14:textId="77777777" w:rsidR="00193160" w:rsidRPr="00574EAF" w:rsidRDefault="00193160" w:rsidP="00DA00AF">
            <w:pPr>
              <w:pStyle w:val="Default"/>
              <w:rPr>
                <w:rFonts w:asciiTheme="minorHAnsi" w:hAnsiTheme="minorHAnsi" w:cstheme="minorBidi"/>
                <w:b/>
                <w:color w:val="auto"/>
                <w:sz w:val="22"/>
                <w:szCs w:val="22"/>
              </w:rPr>
            </w:pPr>
            <w:r w:rsidRPr="00574EAF">
              <w:rPr>
                <w:rFonts w:asciiTheme="minorHAnsi" w:hAnsiTheme="minorHAnsi" w:cstheme="minorBidi"/>
                <w:b/>
                <w:color w:val="auto"/>
                <w:sz w:val="22"/>
                <w:szCs w:val="22"/>
              </w:rPr>
              <w:t xml:space="preserve">DESEQUILIBRIOS </w:t>
            </w:r>
          </w:p>
        </w:tc>
      </w:tr>
      <w:tr w:rsidR="00193160" w14:paraId="194C9D69" w14:textId="77777777" w:rsidTr="00574EAF">
        <w:trPr>
          <w:trHeight w:val="1809"/>
        </w:trPr>
        <w:tc>
          <w:tcPr>
            <w:tcW w:w="3893" w:type="dxa"/>
          </w:tcPr>
          <w:p w14:paraId="244D64EB"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Escasos recursos de los padres de familia </w:t>
            </w:r>
          </w:p>
          <w:p w14:paraId="48255B9E"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El desconocimiento del marco legal vigente </w:t>
            </w:r>
          </w:p>
          <w:p w14:paraId="5C38AAD7"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Vías en mal estado </w:t>
            </w:r>
          </w:p>
          <w:p w14:paraId="04FEF045"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Inadecuada y escasa oportunidades de formación de los catedráticos. </w:t>
            </w:r>
          </w:p>
          <w:p w14:paraId="43544BB3"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Bajas remuneraciones </w:t>
            </w:r>
          </w:p>
          <w:p w14:paraId="13E8FA8E"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Escaso acceso a la tecnología. </w:t>
            </w:r>
          </w:p>
          <w:p w14:paraId="6BE0DBF8"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Servicios básicos de mala calidad. </w:t>
            </w:r>
          </w:p>
          <w:p w14:paraId="2C63B6C0" w14:textId="77777777" w:rsidR="00193160" w:rsidRPr="00487055" w:rsidRDefault="00193160" w:rsidP="00DA00AF">
            <w:pPr>
              <w:pStyle w:val="Default"/>
              <w:rPr>
                <w:rFonts w:asciiTheme="minorHAnsi" w:hAnsiTheme="minorHAnsi" w:cstheme="minorBidi"/>
                <w:color w:val="auto"/>
                <w:sz w:val="22"/>
                <w:szCs w:val="22"/>
              </w:rPr>
            </w:pPr>
          </w:p>
        </w:tc>
        <w:tc>
          <w:tcPr>
            <w:tcW w:w="3893" w:type="dxa"/>
          </w:tcPr>
          <w:p w14:paraId="0866AEC2"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presencia de los fenómenos naturales. </w:t>
            </w:r>
          </w:p>
          <w:p w14:paraId="664AF522"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El recorte de las partidas presupuestarias. </w:t>
            </w:r>
          </w:p>
          <w:p w14:paraId="64AAFD14"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politización en sectores de la salud y educación. </w:t>
            </w:r>
          </w:p>
          <w:p w14:paraId="0EBBDF68" w14:textId="77777777" w:rsidR="00193160" w:rsidRPr="00487055"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Privatización de la educación </w:t>
            </w:r>
          </w:p>
          <w:p w14:paraId="587644EA" w14:textId="77777777" w:rsidR="00193160" w:rsidRDefault="00193160" w:rsidP="00DA00AF">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contaminación de los recursos naturales como ríos. </w:t>
            </w:r>
          </w:p>
          <w:p w14:paraId="4C3E9E52" w14:textId="77777777" w:rsidR="00D97CEA" w:rsidRPr="00487055" w:rsidRDefault="00D97CEA" w:rsidP="00DA00AF">
            <w:pPr>
              <w:pStyle w:val="Default"/>
              <w:rPr>
                <w:rFonts w:asciiTheme="minorHAnsi" w:hAnsiTheme="minorHAnsi" w:cstheme="minorBidi"/>
                <w:color w:val="auto"/>
                <w:sz w:val="22"/>
                <w:szCs w:val="22"/>
              </w:rPr>
            </w:pPr>
            <w:r>
              <w:rPr>
                <w:rFonts w:asciiTheme="minorHAnsi" w:hAnsiTheme="minorHAnsi" w:cstheme="minorBidi"/>
                <w:color w:val="auto"/>
                <w:sz w:val="22"/>
                <w:szCs w:val="22"/>
              </w:rPr>
              <w:t>Baja afluencia del rio en épocas de verano</w:t>
            </w:r>
          </w:p>
        </w:tc>
      </w:tr>
    </w:tbl>
    <w:p w14:paraId="2B3F9505" w14:textId="77777777" w:rsidR="00574EAF" w:rsidRDefault="00574EAF" w:rsidP="00193160">
      <w:pPr>
        <w:pStyle w:val="Default"/>
        <w:jc w:val="both"/>
        <w:rPr>
          <w:rFonts w:asciiTheme="minorHAnsi" w:hAnsiTheme="minorHAnsi" w:cstheme="minorBidi"/>
          <w:color w:val="auto"/>
          <w:sz w:val="22"/>
          <w:szCs w:val="22"/>
        </w:rPr>
      </w:pPr>
    </w:p>
    <w:p w14:paraId="4144AC6B" w14:textId="77777777" w:rsidR="00193160" w:rsidRPr="00574EAF" w:rsidRDefault="00193160" w:rsidP="00193160">
      <w:pPr>
        <w:pStyle w:val="Default"/>
        <w:jc w:val="both"/>
        <w:rPr>
          <w:rFonts w:asciiTheme="minorHAnsi" w:hAnsiTheme="minorHAnsi" w:cstheme="minorBidi"/>
          <w:b/>
          <w:color w:val="auto"/>
          <w:sz w:val="22"/>
          <w:szCs w:val="22"/>
        </w:rPr>
      </w:pPr>
      <w:r w:rsidRPr="00574EAF">
        <w:rPr>
          <w:rFonts w:asciiTheme="minorHAnsi" w:hAnsiTheme="minorHAnsi" w:cstheme="minorBidi"/>
          <w:b/>
          <w:color w:val="auto"/>
          <w:sz w:val="22"/>
          <w:szCs w:val="22"/>
        </w:rPr>
        <w:t xml:space="preserve">VOCACIÓN ECONÓMICA. </w:t>
      </w:r>
    </w:p>
    <w:p w14:paraId="02976947"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En la Parroquia Rural Chirijos no existe una dinámica económica definida, pues las principales productos agrícola de comercialización para consumo interno y poco son comercializados en Portoviejo, Manta, Bolívar, entre otras, lo que genera mayor movimiento económico. </w:t>
      </w:r>
    </w:p>
    <w:p w14:paraId="05AE8B8F" w14:textId="77777777" w:rsidR="00574EAF" w:rsidRDefault="00574EAF" w:rsidP="00193160">
      <w:pPr>
        <w:pStyle w:val="Default"/>
        <w:jc w:val="both"/>
        <w:rPr>
          <w:rFonts w:asciiTheme="minorHAnsi" w:hAnsiTheme="minorHAnsi" w:cstheme="minorBidi"/>
          <w:color w:val="auto"/>
          <w:sz w:val="22"/>
          <w:szCs w:val="22"/>
        </w:rPr>
      </w:pPr>
    </w:p>
    <w:p w14:paraId="142C9A5C"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Existen actividades económicas primarias relacionadas a la agricultura y en menor escala el turismo, en la agricultura los productores realizan sus faenas sin planificación y sin considerar el manejo y conservación de los recursos naturales que se encuentran en la zona. </w:t>
      </w:r>
    </w:p>
    <w:p w14:paraId="0E2A88BE" w14:textId="77777777" w:rsidR="00574EAF" w:rsidRPr="00487055" w:rsidRDefault="00574EAF" w:rsidP="00193160">
      <w:pPr>
        <w:pStyle w:val="Default"/>
        <w:jc w:val="both"/>
        <w:rPr>
          <w:rFonts w:asciiTheme="minorHAnsi" w:hAnsiTheme="minorHAnsi" w:cstheme="minorBidi"/>
          <w:color w:val="auto"/>
          <w:sz w:val="22"/>
          <w:szCs w:val="22"/>
        </w:rPr>
      </w:pPr>
    </w:p>
    <w:p w14:paraId="10CC96A3"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En tales circunstancias la mayor parte de la población recibe el Bono de Desarrollo Humano que corresponde el 62,82%. </w:t>
      </w:r>
    </w:p>
    <w:p w14:paraId="13BBB07D" w14:textId="77777777" w:rsidR="00574EAF" w:rsidRPr="00487055" w:rsidRDefault="00574EAF" w:rsidP="00193160">
      <w:pPr>
        <w:pStyle w:val="Default"/>
        <w:jc w:val="both"/>
        <w:rPr>
          <w:rFonts w:asciiTheme="minorHAnsi" w:hAnsiTheme="minorHAnsi" w:cstheme="minorBidi"/>
          <w:color w:val="auto"/>
          <w:sz w:val="22"/>
          <w:szCs w:val="22"/>
        </w:rPr>
      </w:pPr>
    </w:p>
    <w:p w14:paraId="226E6F43"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La pobreza refleja en la población por diversas inequidades y desequilibrios relacionados con la insatisfacción de necesidades básicas. </w:t>
      </w:r>
    </w:p>
    <w:p w14:paraId="01AF0FE2" w14:textId="77777777" w:rsidR="00574EAF" w:rsidRPr="00487055" w:rsidRDefault="00574EAF" w:rsidP="00193160">
      <w:pPr>
        <w:pStyle w:val="Default"/>
        <w:jc w:val="both"/>
        <w:rPr>
          <w:rFonts w:asciiTheme="minorHAnsi" w:hAnsiTheme="minorHAnsi" w:cstheme="minorBidi"/>
          <w:color w:val="auto"/>
          <w:sz w:val="22"/>
          <w:szCs w:val="22"/>
        </w:rPr>
      </w:pPr>
    </w:p>
    <w:p w14:paraId="34010537"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Todo lo descritos demuestran la condición de pobreza de sus habitantes y que se relacionan con los pocos ingresos y los desequilibrios de acceder a empleo digno, originando el desempleo. </w:t>
      </w:r>
    </w:p>
    <w:p w14:paraId="2631E258" w14:textId="77777777" w:rsidR="00574EAF" w:rsidRPr="00487055" w:rsidRDefault="00574EAF" w:rsidP="00193160">
      <w:pPr>
        <w:pStyle w:val="Default"/>
        <w:jc w:val="both"/>
        <w:rPr>
          <w:rFonts w:asciiTheme="minorHAnsi" w:hAnsiTheme="minorHAnsi" w:cstheme="minorBidi"/>
          <w:color w:val="auto"/>
          <w:sz w:val="22"/>
          <w:szCs w:val="22"/>
        </w:rPr>
      </w:pPr>
    </w:p>
    <w:p w14:paraId="62C50426"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En este tema el desempleo que involucra a los no declarados, nuevos trabajadores y otros,  que según algunos analistas, esta cantidad no es fruto de la desocupación o por la escasez de fuentes de trabajo, sino que se trata del efecto de las migraciones, hacia donde confluyen desocupados u ocupados.</w:t>
      </w:r>
    </w:p>
    <w:p w14:paraId="3B3D1483"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 xml:space="preserve"> </w:t>
      </w:r>
    </w:p>
    <w:p w14:paraId="3148BA8F" w14:textId="77777777" w:rsidR="00193160" w:rsidRPr="00487055" w:rsidRDefault="00193160" w:rsidP="00193160">
      <w:pPr>
        <w:pStyle w:val="Default"/>
        <w:jc w:val="both"/>
        <w:rPr>
          <w:rFonts w:asciiTheme="minorHAnsi" w:hAnsiTheme="minorHAnsi" w:cstheme="minorBidi"/>
          <w:color w:val="auto"/>
          <w:sz w:val="22"/>
          <w:szCs w:val="22"/>
        </w:rPr>
      </w:pPr>
      <w:r w:rsidRPr="00574EAF">
        <w:rPr>
          <w:rFonts w:asciiTheme="minorHAnsi" w:hAnsiTheme="minorHAnsi" w:cstheme="minorBidi"/>
          <w:b/>
          <w:color w:val="auto"/>
          <w:sz w:val="22"/>
          <w:szCs w:val="22"/>
        </w:rPr>
        <w:t>AGRICULTURA</w:t>
      </w:r>
    </w:p>
    <w:p w14:paraId="4E29D90A"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La actividad agrícola durante los últimos tiempos ha perdido importancia en la Parroquia Rural Chirijos, es importante potenciar el subsistema de la agricultura que es el que contribuye para la economía familiar y de la parroquia.</w:t>
      </w:r>
    </w:p>
    <w:p w14:paraId="36782D59" w14:textId="77777777" w:rsidR="00574EAF" w:rsidRPr="00487055" w:rsidRDefault="00574EAF" w:rsidP="00193160">
      <w:pPr>
        <w:pStyle w:val="Default"/>
        <w:jc w:val="both"/>
        <w:rPr>
          <w:rFonts w:asciiTheme="minorHAnsi" w:hAnsiTheme="minorHAnsi" w:cstheme="minorBidi"/>
          <w:color w:val="auto"/>
          <w:sz w:val="22"/>
          <w:szCs w:val="22"/>
        </w:rPr>
      </w:pPr>
    </w:p>
    <w:p w14:paraId="3B708B92" w14:textId="77777777" w:rsidR="00193160"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La población se dedica a la actividad de la agricultura, pues entonces en base al trabajo de campo se identificó los productos más important</w:t>
      </w:r>
      <w:r w:rsidR="000A3FBB">
        <w:rPr>
          <w:rFonts w:asciiTheme="minorHAnsi" w:hAnsiTheme="minorHAnsi" w:cstheme="minorBidi"/>
          <w:color w:val="auto"/>
          <w:sz w:val="22"/>
          <w:szCs w:val="22"/>
        </w:rPr>
        <w:t>es como el café, cacao, plátano y limón,</w:t>
      </w:r>
      <w:r w:rsidRPr="00487055">
        <w:rPr>
          <w:rFonts w:asciiTheme="minorHAnsi" w:hAnsiTheme="minorHAnsi" w:cstheme="minorBidi"/>
          <w:color w:val="auto"/>
          <w:sz w:val="22"/>
          <w:szCs w:val="22"/>
        </w:rPr>
        <w:t xml:space="preserve"> sin embargo también se dedican a la crianza de ganado bovino y porcino, a la crianza de aves conocidas como “gallinas criollas”. </w:t>
      </w:r>
    </w:p>
    <w:p w14:paraId="67A72A84" w14:textId="77777777" w:rsidR="00574EAF" w:rsidRPr="00487055" w:rsidRDefault="00574EAF" w:rsidP="00193160">
      <w:pPr>
        <w:pStyle w:val="Default"/>
        <w:jc w:val="both"/>
        <w:rPr>
          <w:rFonts w:asciiTheme="minorHAnsi" w:hAnsiTheme="minorHAnsi" w:cstheme="minorBidi"/>
          <w:color w:val="auto"/>
          <w:sz w:val="22"/>
          <w:szCs w:val="22"/>
        </w:rPr>
      </w:pPr>
    </w:p>
    <w:p w14:paraId="1316F8ED" w14:textId="77777777" w:rsidR="00193160" w:rsidRPr="00487055" w:rsidRDefault="00193160" w:rsidP="00193160">
      <w:pPr>
        <w:pStyle w:val="Default"/>
        <w:jc w:val="both"/>
        <w:rPr>
          <w:rFonts w:asciiTheme="minorHAnsi" w:hAnsiTheme="minorHAnsi" w:cstheme="minorBidi"/>
          <w:color w:val="auto"/>
          <w:sz w:val="22"/>
          <w:szCs w:val="22"/>
        </w:rPr>
      </w:pPr>
      <w:r w:rsidRPr="00487055">
        <w:rPr>
          <w:rFonts w:asciiTheme="minorHAnsi" w:hAnsiTheme="minorHAnsi" w:cstheme="minorBidi"/>
          <w:color w:val="auto"/>
          <w:sz w:val="22"/>
          <w:szCs w:val="22"/>
        </w:rPr>
        <w:t>Para tener una visualización integral del territorio, se ha procedido a la identificación de los productos que se dan en cada zona de planificación y estos son:</w:t>
      </w:r>
    </w:p>
    <w:p w14:paraId="73584FF2" w14:textId="77777777" w:rsidR="00193160" w:rsidRPr="00487055" w:rsidRDefault="00193160" w:rsidP="00193160">
      <w:pPr>
        <w:pStyle w:val="Default"/>
        <w:jc w:val="both"/>
        <w:rPr>
          <w:rFonts w:asciiTheme="minorHAnsi" w:hAnsiTheme="minorHAnsi" w:cstheme="minorBidi"/>
          <w:color w:val="auto"/>
          <w:sz w:val="22"/>
          <w:szCs w:val="22"/>
        </w:rPr>
      </w:pPr>
    </w:p>
    <w:p w14:paraId="1DFFEB6E" w14:textId="77777777" w:rsidR="00193160" w:rsidRPr="00487055" w:rsidRDefault="00193160" w:rsidP="00193160">
      <w:pPr>
        <w:pStyle w:val="Default"/>
        <w:rPr>
          <w:rFonts w:asciiTheme="minorHAnsi" w:hAnsiTheme="minorHAnsi" w:cstheme="minorBidi"/>
          <w:color w:val="auto"/>
          <w:sz w:val="22"/>
          <w:szCs w:val="22"/>
        </w:rPr>
      </w:pPr>
      <w:r w:rsidRPr="00574EAF">
        <w:rPr>
          <w:rFonts w:asciiTheme="minorHAnsi" w:hAnsiTheme="minorHAnsi" w:cstheme="minorBidi"/>
          <w:b/>
          <w:color w:val="auto"/>
          <w:sz w:val="22"/>
          <w:szCs w:val="22"/>
        </w:rPr>
        <w:t>TURISMO</w:t>
      </w:r>
    </w:p>
    <w:p w14:paraId="7DF79FD1" w14:textId="77777777" w:rsidR="00193160" w:rsidRDefault="00193160" w:rsidP="00193160">
      <w:pPr>
        <w:pStyle w:val="Default"/>
        <w:rPr>
          <w:rFonts w:asciiTheme="minorHAnsi" w:hAnsiTheme="minorHAnsi" w:cstheme="minorBidi"/>
          <w:color w:val="auto"/>
          <w:sz w:val="22"/>
          <w:szCs w:val="22"/>
        </w:rPr>
      </w:pPr>
      <w:r w:rsidRPr="00487055">
        <w:rPr>
          <w:rFonts w:asciiTheme="minorHAnsi" w:hAnsiTheme="minorHAnsi" w:cstheme="minorBidi"/>
          <w:color w:val="auto"/>
          <w:sz w:val="22"/>
          <w:szCs w:val="22"/>
        </w:rPr>
        <w:t>En la parroquia se caracteriza por disponer de una potencial riqueza natural como son los balnearios</w:t>
      </w:r>
      <w:r w:rsidR="007F1D29">
        <w:rPr>
          <w:rFonts w:asciiTheme="minorHAnsi" w:hAnsiTheme="minorHAnsi" w:cstheme="minorBidi"/>
          <w:color w:val="auto"/>
          <w:sz w:val="22"/>
          <w:szCs w:val="22"/>
        </w:rPr>
        <w:t>, aunque en época de verano su afluencia disminuye por el bajo caudal del río</w:t>
      </w:r>
      <w:r w:rsidRPr="00487055">
        <w:rPr>
          <w:rFonts w:asciiTheme="minorHAnsi" w:hAnsiTheme="minorHAnsi" w:cstheme="minorBidi"/>
          <w:color w:val="auto"/>
          <w:sz w:val="22"/>
          <w:szCs w:val="22"/>
        </w:rPr>
        <w:t>,</w:t>
      </w:r>
      <w:r w:rsidR="007F1D29">
        <w:rPr>
          <w:rFonts w:asciiTheme="minorHAnsi" w:hAnsiTheme="minorHAnsi" w:cstheme="minorBidi"/>
          <w:color w:val="auto"/>
          <w:sz w:val="22"/>
          <w:szCs w:val="22"/>
        </w:rPr>
        <w:t xml:space="preserve"> aunque también constamos con </w:t>
      </w:r>
      <w:r w:rsidRPr="00487055">
        <w:rPr>
          <w:rFonts w:asciiTheme="minorHAnsi" w:hAnsiTheme="minorHAnsi" w:cstheme="minorBidi"/>
          <w:color w:val="auto"/>
          <w:sz w:val="22"/>
          <w:szCs w:val="22"/>
        </w:rPr>
        <w:t xml:space="preserve"> senderos, bosques entro otros, que permiten realizar el turismo rural, es posible hacer turismo de aventura, deportivo, gastronómico, ecológico, de diversión, de </w:t>
      </w:r>
      <w:r w:rsidR="00574EAF">
        <w:rPr>
          <w:rFonts w:asciiTheme="minorHAnsi" w:hAnsiTheme="minorHAnsi" w:cstheme="minorBidi"/>
          <w:color w:val="auto"/>
          <w:sz w:val="22"/>
          <w:szCs w:val="22"/>
        </w:rPr>
        <w:t>descanso, religioso, y cultural.</w:t>
      </w:r>
    </w:p>
    <w:p w14:paraId="1FBB125C" w14:textId="77777777" w:rsidR="00574EAF" w:rsidRPr="00487055" w:rsidRDefault="00574EAF" w:rsidP="00193160">
      <w:pPr>
        <w:pStyle w:val="Default"/>
        <w:rPr>
          <w:rFonts w:asciiTheme="minorHAnsi" w:hAnsiTheme="minorHAnsi" w:cstheme="minorBidi"/>
          <w:color w:val="auto"/>
          <w:sz w:val="22"/>
          <w:szCs w:val="22"/>
        </w:rPr>
      </w:pPr>
    </w:p>
    <w:p w14:paraId="66BC0998" w14:textId="77777777" w:rsidR="003B1E63" w:rsidRDefault="00193160" w:rsidP="00193160">
      <w:pPr>
        <w:rPr>
          <w:b/>
          <w:sz w:val="24"/>
        </w:rPr>
      </w:pPr>
      <w:r w:rsidRPr="00487055">
        <w:t>Sin duda tiene un gran potencial turístico, en la modalidad turismo de naturaleza, turismo rural comunitario, turismo de agua dulce, turismo ecológico y turismo de aventura.</w:t>
      </w:r>
    </w:p>
    <w:p w14:paraId="56C8F292" w14:textId="77777777" w:rsidR="001929BC" w:rsidRPr="00D66C87" w:rsidRDefault="00574EAF" w:rsidP="001929BC">
      <w:pPr>
        <w:pStyle w:val="Ttulo1"/>
        <w:numPr>
          <w:ilvl w:val="0"/>
          <w:numId w:val="6"/>
        </w:numPr>
        <w:ind w:left="426" w:hanging="426"/>
        <w:rPr>
          <w:color w:val="198535"/>
          <w:sz w:val="24"/>
        </w:rPr>
      </w:pPr>
      <w:bookmarkStart w:id="16" w:name="_Toc532809532"/>
      <w:bookmarkStart w:id="17" w:name="_Toc114178598"/>
      <w:bookmarkStart w:id="18" w:name="_Toc532480362"/>
      <w:r>
        <w:rPr>
          <w:color w:val="198535"/>
          <w:sz w:val="24"/>
        </w:rPr>
        <w:t>O</w:t>
      </w:r>
      <w:r w:rsidR="001929BC" w:rsidRPr="00694E93">
        <w:rPr>
          <w:color w:val="198535"/>
          <w:sz w:val="24"/>
        </w:rPr>
        <w:t>bjetivos: General y específicos</w:t>
      </w:r>
      <w:bookmarkEnd w:id="16"/>
      <w:bookmarkEnd w:id="17"/>
    </w:p>
    <w:p w14:paraId="760EA985" w14:textId="77777777" w:rsidR="001929BC" w:rsidRPr="002C3E86" w:rsidRDefault="001929BC" w:rsidP="001929BC">
      <w:pPr>
        <w:pStyle w:val="Ttulo1"/>
        <w:numPr>
          <w:ilvl w:val="1"/>
          <w:numId w:val="6"/>
        </w:numPr>
        <w:ind w:left="709"/>
        <w:rPr>
          <w:color w:val="198535"/>
          <w:sz w:val="24"/>
        </w:rPr>
      </w:pPr>
      <w:bookmarkStart w:id="19" w:name="_Toc532809533"/>
      <w:bookmarkStart w:id="20" w:name="_Toc114178599"/>
      <w:r w:rsidRPr="002C3E86">
        <w:rPr>
          <w:color w:val="198535"/>
          <w:sz w:val="24"/>
        </w:rPr>
        <w:t>Alineación entre planes</w:t>
      </w:r>
      <w:bookmarkEnd w:id="19"/>
      <w:bookmarkEnd w:id="20"/>
    </w:p>
    <w:p w14:paraId="2B8A5565" w14:textId="77777777" w:rsidR="001929BC" w:rsidRDefault="001929BC" w:rsidP="001929BC">
      <w:pPr>
        <w:pStyle w:val="Descripcin"/>
        <w:spacing w:after="0"/>
        <w:jc w:val="center"/>
        <w:rPr>
          <w:color w:val="000000" w:themeColor="text1"/>
          <w:sz w:val="20"/>
          <w:szCs w:val="20"/>
        </w:rPr>
      </w:pPr>
    </w:p>
    <w:p w14:paraId="74FAC3C1" w14:textId="77777777" w:rsidR="001929BC" w:rsidRDefault="001929BC" w:rsidP="001929BC">
      <w:pPr>
        <w:pStyle w:val="Descripcin"/>
        <w:spacing w:after="0"/>
        <w:jc w:val="center"/>
        <w:rPr>
          <w:color w:val="000000" w:themeColor="text1"/>
          <w:sz w:val="20"/>
          <w:szCs w:val="20"/>
        </w:rPr>
      </w:pPr>
    </w:p>
    <w:p w14:paraId="5334A891" w14:textId="77777777" w:rsidR="001929BC" w:rsidRDefault="001929BC" w:rsidP="001929BC">
      <w:pPr>
        <w:pStyle w:val="Descripcin"/>
        <w:spacing w:after="0"/>
        <w:jc w:val="center"/>
        <w:rPr>
          <w:b w:val="0"/>
          <w:color w:val="000000" w:themeColor="text1"/>
          <w:sz w:val="20"/>
          <w:szCs w:val="20"/>
        </w:rPr>
      </w:pPr>
      <w:r w:rsidRPr="00B65D7E">
        <w:rPr>
          <w:color w:val="000000" w:themeColor="text1"/>
          <w:sz w:val="20"/>
          <w:szCs w:val="20"/>
        </w:rPr>
        <w:t xml:space="preserve">Ilustración </w:t>
      </w:r>
      <w:r w:rsidRPr="00B65D7E">
        <w:rPr>
          <w:color w:val="000000" w:themeColor="text1"/>
          <w:sz w:val="20"/>
          <w:szCs w:val="20"/>
        </w:rPr>
        <w:fldChar w:fldCharType="begin"/>
      </w:r>
      <w:r w:rsidRPr="00B65D7E">
        <w:rPr>
          <w:color w:val="000000" w:themeColor="text1"/>
          <w:sz w:val="20"/>
          <w:szCs w:val="20"/>
        </w:rPr>
        <w:instrText xml:space="preserve"> SEQ Ilustración \* ARABIC </w:instrText>
      </w:r>
      <w:r w:rsidRPr="00B65D7E">
        <w:rPr>
          <w:color w:val="000000" w:themeColor="text1"/>
          <w:sz w:val="20"/>
          <w:szCs w:val="20"/>
        </w:rPr>
        <w:fldChar w:fldCharType="separate"/>
      </w:r>
      <w:r>
        <w:rPr>
          <w:noProof/>
          <w:color w:val="000000" w:themeColor="text1"/>
          <w:sz w:val="20"/>
          <w:szCs w:val="20"/>
        </w:rPr>
        <w:t>1</w:t>
      </w:r>
      <w:r w:rsidRPr="00B65D7E">
        <w:rPr>
          <w:color w:val="000000" w:themeColor="text1"/>
          <w:sz w:val="20"/>
          <w:szCs w:val="20"/>
        </w:rPr>
        <w:fldChar w:fldCharType="end"/>
      </w:r>
      <w:r w:rsidRPr="00B65D7E">
        <w:rPr>
          <w:color w:val="000000" w:themeColor="text1"/>
          <w:sz w:val="20"/>
          <w:szCs w:val="20"/>
        </w:rPr>
        <w:t xml:space="preserve">. </w:t>
      </w:r>
      <w:r w:rsidRPr="00B65D7E">
        <w:rPr>
          <w:b w:val="0"/>
          <w:color w:val="000000" w:themeColor="text1"/>
          <w:sz w:val="20"/>
          <w:szCs w:val="20"/>
        </w:rPr>
        <w:t>Flujo de articulación del Plan de Trabajo</w:t>
      </w:r>
    </w:p>
    <w:p w14:paraId="26339A6B" w14:textId="77777777" w:rsidR="001929BC" w:rsidRPr="00793BAA" w:rsidRDefault="001929BC" w:rsidP="001929BC">
      <w:pPr>
        <w:spacing w:after="0"/>
        <w:rPr>
          <w:sz w:val="8"/>
        </w:rPr>
      </w:pPr>
    </w:p>
    <w:p w14:paraId="24B7C940" w14:textId="77777777" w:rsidR="001929BC" w:rsidRDefault="001929BC" w:rsidP="001929BC">
      <w:pPr>
        <w:rPr>
          <w:color w:val="198535"/>
          <w:sz w:val="24"/>
        </w:rPr>
      </w:pPr>
      <w:r w:rsidRPr="00E1688D">
        <w:rPr>
          <w:noProof/>
          <w:sz w:val="18"/>
          <w:lang w:val="es-ES" w:eastAsia="es-ES"/>
        </w:rPr>
        <w:drawing>
          <wp:inline distT="0" distB="0" distL="0" distR="0" wp14:anchorId="1AA53DB8" wp14:editId="503D8918">
            <wp:extent cx="5400040" cy="2455913"/>
            <wp:effectExtent l="38100" t="57150" r="10160" b="9715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9B04F94" w14:textId="77777777" w:rsidR="001929BC" w:rsidRPr="0040474B" w:rsidRDefault="001929BC" w:rsidP="001929BC">
      <w:pPr>
        <w:pStyle w:val="Ttulo1"/>
        <w:numPr>
          <w:ilvl w:val="1"/>
          <w:numId w:val="6"/>
        </w:numPr>
        <w:ind w:left="709"/>
        <w:rPr>
          <w:color w:val="198535"/>
          <w:sz w:val="24"/>
        </w:rPr>
      </w:pPr>
      <w:bookmarkStart w:id="21" w:name="_Toc532809534"/>
      <w:bookmarkStart w:id="22" w:name="_Toc114178600"/>
      <w:r w:rsidRPr="00694E93">
        <w:rPr>
          <w:color w:val="198535"/>
          <w:sz w:val="24"/>
        </w:rPr>
        <w:t>Objetivo General</w:t>
      </w:r>
      <w:bookmarkEnd w:id="21"/>
      <w:bookmarkEnd w:id="22"/>
    </w:p>
    <w:p w14:paraId="3BE9A480" w14:textId="77777777" w:rsidR="001929BC" w:rsidRPr="003D03DD" w:rsidRDefault="001929BC" w:rsidP="001929BC">
      <w:pPr>
        <w:spacing w:after="0"/>
      </w:pPr>
    </w:p>
    <w:p w14:paraId="0D58A423" w14:textId="77777777" w:rsidR="001929BC" w:rsidRPr="00574EAF" w:rsidRDefault="001929BC" w:rsidP="00574EAF">
      <w:pPr>
        <w:pStyle w:val="Default"/>
        <w:numPr>
          <w:ilvl w:val="0"/>
          <w:numId w:val="24"/>
        </w:numPr>
        <w:jc w:val="both"/>
        <w:rPr>
          <w:rFonts w:asciiTheme="minorHAnsi" w:hAnsiTheme="minorHAnsi" w:cstheme="minorBidi"/>
          <w:color w:val="auto"/>
          <w:sz w:val="22"/>
          <w:szCs w:val="22"/>
        </w:rPr>
      </w:pPr>
      <w:r w:rsidRPr="00574EAF">
        <w:rPr>
          <w:rFonts w:asciiTheme="minorHAnsi" w:hAnsiTheme="minorHAnsi" w:cstheme="minorBidi"/>
          <w:color w:val="auto"/>
          <w:sz w:val="22"/>
          <w:szCs w:val="22"/>
        </w:rPr>
        <w:t xml:space="preserve">Mejorar </w:t>
      </w:r>
      <w:r w:rsidR="00ED3D55">
        <w:rPr>
          <w:rFonts w:asciiTheme="minorHAnsi" w:hAnsiTheme="minorHAnsi" w:cstheme="minorBidi"/>
          <w:color w:val="auto"/>
          <w:sz w:val="22"/>
          <w:szCs w:val="22"/>
        </w:rPr>
        <w:t>la calidad</w:t>
      </w:r>
      <w:r w:rsidRPr="00574EAF">
        <w:rPr>
          <w:rFonts w:asciiTheme="minorHAnsi" w:hAnsiTheme="minorHAnsi" w:cstheme="minorBidi"/>
          <w:color w:val="auto"/>
          <w:sz w:val="22"/>
          <w:szCs w:val="22"/>
        </w:rPr>
        <w:t xml:space="preserve"> de vida de la población de la Parroquia Chirijos.</w:t>
      </w:r>
    </w:p>
    <w:p w14:paraId="1C9D79D4" w14:textId="77777777" w:rsidR="001929BC" w:rsidRDefault="001929BC" w:rsidP="001929BC">
      <w:pPr>
        <w:pStyle w:val="Ttulo1"/>
        <w:numPr>
          <w:ilvl w:val="1"/>
          <w:numId w:val="6"/>
        </w:numPr>
        <w:ind w:left="709"/>
        <w:rPr>
          <w:color w:val="198535"/>
          <w:sz w:val="24"/>
        </w:rPr>
      </w:pPr>
      <w:bookmarkStart w:id="23" w:name="_Toc532809535"/>
      <w:bookmarkStart w:id="24" w:name="_Toc114178601"/>
      <w:r w:rsidRPr="00694E93">
        <w:rPr>
          <w:color w:val="198535"/>
          <w:sz w:val="24"/>
        </w:rPr>
        <w:t>Objetivos Específicos</w:t>
      </w:r>
      <w:bookmarkEnd w:id="23"/>
      <w:bookmarkEnd w:id="24"/>
    </w:p>
    <w:p w14:paraId="60578CCF" w14:textId="77777777" w:rsidR="001929BC" w:rsidRDefault="001929BC" w:rsidP="001929BC">
      <w:pPr>
        <w:jc w:val="both"/>
      </w:pPr>
    </w:p>
    <w:p w14:paraId="19C1D664" w14:textId="77777777" w:rsidR="001929BC" w:rsidRDefault="001929BC" w:rsidP="00574EAF">
      <w:pPr>
        <w:pStyle w:val="Prrafodelista"/>
        <w:numPr>
          <w:ilvl w:val="0"/>
          <w:numId w:val="24"/>
        </w:numPr>
        <w:jc w:val="both"/>
      </w:pPr>
      <w:bookmarkStart w:id="25" w:name="OLE_LINK1"/>
      <w:r>
        <w:t>Gestionar la construcción del cementerio general en la parroquia Chirijos, ante el Municipio de Portoviejo para poder sepultar a los difuntos, terminado y funcionando al 100% al final de la gestión.</w:t>
      </w:r>
      <w:bookmarkEnd w:id="25"/>
    </w:p>
    <w:p w14:paraId="3C4A711A" w14:textId="77777777" w:rsidR="001929BC" w:rsidRDefault="001929BC" w:rsidP="00574EAF">
      <w:pPr>
        <w:pStyle w:val="Prrafodelista"/>
        <w:numPr>
          <w:ilvl w:val="0"/>
          <w:numId w:val="24"/>
        </w:numPr>
        <w:jc w:val="both"/>
      </w:pPr>
      <w:r>
        <w:t>Impulsar y dinamizar las actividades comerciales en la plaza comercial del el centro de la parroquia, con fondos del GAD Parroquial, para expender nuestros productos e incrementa</w:t>
      </w:r>
      <w:r w:rsidR="00F22458">
        <w:t>r la economía familiar, en un 8</w:t>
      </w:r>
      <w:r>
        <w:t>0% al finalizar el periodo administración.</w:t>
      </w:r>
    </w:p>
    <w:p w14:paraId="0EE1C3D2" w14:textId="77777777" w:rsidR="001929BC" w:rsidRDefault="001929BC" w:rsidP="00F22458">
      <w:pPr>
        <w:pStyle w:val="Prrafodelista"/>
        <w:numPr>
          <w:ilvl w:val="0"/>
          <w:numId w:val="24"/>
        </w:numPr>
        <w:jc w:val="both"/>
      </w:pPr>
      <w:r>
        <w:t>Gestionar la Construcción del cerramien</w:t>
      </w:r>
      <w:r w:rsidR="004F3B99">
        <w:t xml:space="preserve">to de la cancha de futbol en la </w:t>
      </w:r>
      <w:r>
        <w:t xml:space="preserve">parroquia, terminado en un 100% para final del cuarto año de gestión, a través del Ministerio de Deporte en coordinación con el municipio de Portoviejo, para aumentar en un 25% las prácticas de deportes en jóvenes y adolescentes.   </w:t>
      </w:r>
    </w:p>
    <w:p w14:paraId="06220CCF" w14:textId="77777777" w:rsidR="00F22458" w:rsidRPr="00F22458" w:rsidRDefault="00F22458" w:rsidP="00F22458">
      <w:pPr>
        <w:pStyle w:val="Prrafodelista"/>
        <w:numPr>
          <w:ilvl w:val="0"/>
          <w:numId w:val="24"/>
        </w:numPr>
        <w:spacing w:after="0" w:line="240" w:lineRule="auto"/>
        <w:jc w:val="both"/>
      </w:pPr>
      <w:r w:rsidRPr="00F22458">
        <w:t>Realizar el seguimiento y fiscalización a la construcción del sistema de agua potable y alcantarillo en las comunidades beneficiadas por el plan triple A que lleva a cabo el municipio de Portoviejo.</w:t>
      </w:r>
    </w:p>
    <w:p w14:paraId="6352198B" w14:textId="77777777" w:rsidR="00F22458" w:rsidRPr="00F22458" w:rsidRDefault="00F22458" w:rsidP="004F3B99">
      <w:pPr>
        <w:pStyle w:val="Prrafodelista"/>
        <w:spacing w:after="0" w:line="240" w:lineRule="auto"/>
        <w:jc w:val="both"/>
      </w:pPr>
    </w:p>
    <w:p w14:paraId="5FAADA1D" w14:textId="77777777" w:rsidR="00F22458" w:rsidRPr="00F22458" w:rsidRDefault="00F22458" w:rsidP="00F22458">
      <w:pPr>
        <w:pStyle w:val="Prrafodelista"/>
        <w:numPr>
          <w:ilvl w:val="0"/>
          <w:numId w:val="24"/>
        </w:numPr>
        <w:spacing w:after="0" w:line="240" w:lineRule="auto"/>
        <w:jc w:val="both"/>
      </w:pPr>
      <w:r w:rsidRPr="00F22458">
        <w:t xml:space="preserve">Gestionar </w:t>
      </w:r>
      <w:r w:rsidR="004F3B99">
        <w:t>la</w:t>
      </w:r>
      <w:r w:rsidRPr="00F22458">
        <w:t xml:space="preserve"> construcción del sistema de agua potable en las zonas dispersas o altas de la parroquia Chirijos, a través del Municipio de Portoviejo, para la calidad de vida de la población, en un 50% al finalizar el periodo de administración.</w:t>
      </w:r>
    </w:p>
    <w:p w14:paraId="387E649A" w14:textId="77777777" w:rsidR="00F22458" w:rsidRPr="00F22458" w:rsidRDefault="00CA1EDE" w:rsidP="00CA1EDE">
      <w:pPr>
        <w:pStyle w:val="Prrafodelista"/>
        <w:numPr>
          <w:ilvl w:val="0"/>
          <w:numId w:val="24"/>
        </w:numPr>
        <w:spacing w:after="0" w:line="240" w:lineRule="auto"/>
        <w:jc w:val="both"/>
      </w:pPr>
      <w:r>
        <w:t>Gestionar ante las instituciones competentes la Construcción de</w:t>
      </w:r>
      <w:r w:rsidR="00F22458" w:rsidRPr="00F22458">
        <w:t xml:space="preserve"> espacios recreacionales en las comunidades de la parroqu</w:t>
      </w:r>
      <w:r>
        <w:t xml:space="preserve">ia Chirijos, </w:t>
      </w:r>
      <w:r w:rsidR="00F22458" w:rsidRPr="00F22458">
        <w:t>para aumentar en un 60% la recreación de niños y adolescentes.</w:t>
      </w:r>
    </w:p>
    <w:p w14:paraId="63E62828" w14:textId="77777777" w:rsidR="00F22458" w:rsidRPr="00F22458" w:rsidRDefault="00F22458" w:rsidP="00CA1EDE">
      <w:pPr>
        <w:pStyle w:val="Prrafodelista"/>
        <w:numPr>
          <w:ilvl w:val="0"/>
          <w:numId w:val="24"/>
        </w:numPr>
        <w:spacing w:after="0" w:line="240" w:lineRule="auto"/>
        <w:jc w:val="both"/>
      </w:pPr>
      <w:r w:rsidRPr="00F22458">
        <w:t>Gestionar la mejora en el sistema de electrificación en varias comunidades de la Parroquia, mediante la empresa eléctrica, a través de convenios y demás instituciones competente, para satisfacer las necesidades de la población, en un 70% al finalizar el tercer año de gestión.</w:t>
      </w:r>
    </w:p>
    <w:p w14:paraId="0F9F79ED" w14:textId="77777777" w:rsidR="00F22458" w:rsidRPr="00F22458" w:rsidRDefault="00F22458" w:rsidP="00F74C1A">
      <w:pPr>
        <w:pStyle w:val="Prrafodelista"/>
        <w:spacing w:after="0" w:line="240" w:lineRule="auto"/>
        <w:jc w:val="both"/>
      </w:pPr>
    </w:p>
    <w:p w14:paraId="74152215" w14:textId="77777777" w:rsidR="00F22458" w:rsidRPr="00F22458" w:rsidRDefault="00F22458" w:rsidP="00F22458">
      <w:pPr>
        <w:pStyle w:val="Prrafodelista"/>
        <w:numPr>
          <w:ilvl w:val="0"/>
          <w:numId w:val="24"/>
        </w:numPr>
        <w:spacing w:after="0" w:line="240" w:lineRule="auto"/>
        <w:jc w:val="both"/>
      </w:pPr>
      <w:r w:rsidRPr="00F22458">
        <w:t xml:space="preserve">Impulsar el mejoramiento de vías en las comunidades de la parroquia, en coordinación con el </w:t>
      </w:r>
      <w:r w:rsidR="00973295">
        <w:t>Gobierno</w:t>
      </w:r>
      <w:r w:rsidRPr="00F22458">
        <w:t xml:space="preserve"> Provincial de Manabí, en un 70% al finalizar el cuarto año de administración, para de esta manera mejorar los accesos.</w:t>
      </w:r>
    </w:p>
    <w:p w14:paraId="69C9672D" w14:textId="77777777" w:rsidR="00F22458" w:rsidRPr="00F22458" w:rsidRDefault="00F22458" w:rsidP="00973295">
      <w:pPr>
        <w:spacing w:after="0" w:line="240" w:lineRule="auto"/>
        <w:jc w:val="both"/>
      </w:pPr>
    </w:p>
    <w:p w14:paraId="6E882ABF" w14:textId="77777777" w:rsidR="00F22458" w:rsidRPr="00F22458" w:rsidRDefault="00F22458" w:rsidP="00F22458">
      <w:pPr>
        <w:pStyle w:val="Prrafodelista"/>
        <w:numPr>
          <w:ilvl w:val="0"/>
          <w:numId w:val="24"/>
        </w:numPr>
        <w:spacing w:after="0" w:line="240" w:lineRule="auto"/>
        <w:jc w:val="both"/>
      </w:pPr>
      <w:r w:rsidRPr="00F22458">
        <w:t>Coordinar la expansión del servicio de recolección de basura hasta la</w:t>
      </w:r>
      <w:r w:rsidR="00973295">
        <w:t>s</w:t>
      </w:r>
      <w:r w:rsidRPr="00F22458">
        <w:t xml:space="preserve"> comunidades que aún no se está contempla</w:t>
      </w:r>
      <w:r w:rsidR="003A0343">
        <w:t>n</w:t>
      </w:r>
      <w:r w:rsidRPr="00F22458">
        <w:t>do dicho servicio, conjuntamente con el GAD Municipal, para evitar la contaminación ambiental, al finalizar el cuarto a</w:t>
      </w:r>
      <w:r w:rsidR="008262F1">
        <w:t>ño de la administración, en un 7</w:t>
      </w:r>
      <w:r w:rsidRPr="00F22458">
        <w:t>0%.</w:t>
      </w:r>
    </w:p>
    <w:p w14:paraId="78DCD5D2" w14:textId="77777777" w:rsidR="00F22458" w:rsidRPr="00F22458" w:rsidRDefault="00F22458" w:rsidP="00C33C58">
      <w:pPr>
        <w:pStyle w:val="Prrafodelista"/>
        <w:spacing w:after="0" w:line="240" w:lineRule="auto"/>
        <w:jc w:val="both"/>
      </w:pPr>
    </w:p>
    <w:p w14:paraId="4B03E3FB" w14:textId="77777777" w:rsidR="00F22458" w:rsidRPr="00F22458" w:rsidRDefault="00F22458" w:rsidP="00F22458">
      <w:pPr>
        <w:pStyle w:val="Prrafodelista"/>
        <w:numPr>
          <w:ilvl w:val="0"/>
          <w:numId w:val="24"/>
        </w:numPr>
        <w:spacing w:after="0" w:line="240" w:lineRule="auto"/>
        <w:jc w:val="both"/>
      </w:pPr>
      <w:r w:rsidRPr="00F22458">
        <w:t>Fomentar el turismo en la parroquia, a través del ministerio de Turismo, en coordinación co</w:t>
      </w:r>
      <w:r w:rsidR="00C33C58">
        <w:t>n el Municipio de Portoviejo y el Gobierno</w:t>
      </w:r>
      <w:r w:rsidRPr="00F22458">
        <w:t xml:space="preserve"> Provincial de Manabí, para aumentar el desarrollo económico de la población, al finalizar el periodo de gestión en un 70%.</w:t>
      </w:r>
    </w:p>
    <w:p w14:paraId="6F4DF669" w14:textId="77777777" w:rsidR="00F22458" w:rsidRPr="00F22458" w:rsidRDefault="00F22458" w:rsidP="00C33C58">
      <w:pPr>
        <w:pStyle w:val="Prrafodelista"/>
        <w:numPr>
          <w:ilvl w:val="0"/>
          <w:numId w:val="24"/>
        </w:numPr>
        <w:spacing w:after="0" w:line="240" w:lineRule="auto"/>
        <w:jc w:val="both"/>
      </w:pPr>
      <w:r w:rsidRPr="00F22458">
        <w:t xml:space="preserve"> Impulsar el equipamiento y mejoras en las instituciones educativas de la parroquia, a </w:t>
      </w:r>
      <w:r w:rsidR="00C33C58">
        <w:t>través de la gestión ante las</w:t>
      </w:r>
      <w:r w:rsidRPr="00F22458">
        <w:t xml:space="preserve"> instituciones competentes, en un 60% al finalizar el quinto año de administración, para mejorar la calidad de vida de la colectividad.</w:t>
      </w:r>
    </w:p>
    <w:p w14:paraId="1CF31F5F" w14:textId="77777777" w:rsidR="00F22458" w:rsidRPr="00F22458" w:rsidRDefault="00F22458" w:rsidP="0023651D">
      <w:pPr>
        <w:pStyle w:val="Prrafodelista"/>
        <w:spacing w:after="0" w:line="240" w:lineRule="auto"/>
        <w:jc w:val="both"/>
      </w:pPr>
    </w:p>
    <w:p w14:paraId="3607317D" w14:textId="77777777" w:rsidR="00F22458" w:rsidRPr="00F22458" w:rsidRDefault="00F22458" w:rsidP="00F22458">
      <w:pPr>
        <w:pStyle w:val="Prrafodelista"/>
        <w:numPr>
          <w:ilvl w:val="0"/>
          <w:numId w:val="24"/>
        </w:numPr>
        <w:spacing w:after="0" w:line="240" w:lineRule="auto"/>
        <w:jc w:val="both"/>
      </w:pPr>
      <w:r w:rsidRPr="00F22458">
        <w:t>Impulsar</w:t>
      </w:r>
      <w:r w:rsidR="0023651D">
        <w:t xml:space="preserve"> a través de la gestión</w:t>
      </w:r>
      <w:r w:rsidRPr="00F22458">
        <w:t xml:space="preserve"> el equipamiento</w:t>
      </w:r>
      <w:r w:rsidR="005D61A3">
        <w:t>, remodelación</w:t>
      </w:r>
      <w:r w:rsidRPr="00F22458">
        <w:t xml:space="preserve"> y mejoras en los centros de </w:t>
      </w:r>
      <w:r w:rsidR="005D61A3">
        <w:t xml:space="preserve">salud de la parroquia, ante </w:t>
      </w:r>
      <w:r w:rsidRPr="00F22458">
        <w:t>las instituciones competentes, en un 70% al finalizar el quinto año de administración, para mejorar el cuidado de la salud y bienestar de la colectividad.</w:t>
      </w:r>
    </w:p>
    <w:p w14:paraId="4D02682B" w14:textId="77777777" w:rsidR="00F22458" w:rsidRPr="00F22458" w:rsidRDefault="00F22458" w:rsidP="00D71A21">
      <w:pPr>
        <w:spacing w:after="0" w:line="240" w:lineRule="auto"/>
        <w:ind w:left="360"/>
        <w:jc w:val="both"/>
      </w:pPr>
    </w:p>
    <w:p w14:paraId="706318B4" w14:textId="77777777" w:rsidR="00F22458" w:rsidRPr="00F22458" w:rsidRDefault="00F22458" w:rsidP="00F22458">
      <w:pPr>
        <w:pStyle w:val="Prrafodelista"/>
        <w:numPr>
          <w:ilvl w:val="0"/>
          <w:numId w:val="24"/>
        </w:numPr>
        <w:spacing w:after="0" w:line="240" w:lineRule="auto"/>
        <w:jc w:val="both"/>
      </w:pPr>
      <w:r w:rsidRPr="00F22458">
        <w:t>Construir o Reconstruir casas comunales en la parroquia, terminado en un 80% al finalizar el periodo de gestión, con recursos del GAD Parroquial, para brindar una mejor organización a las comunidades.</w:t>
      </w:r>
    </w:p>
    <w:p w14:paraId="24B79E7D" w14:textId="77777777" w:rsidR="00F22458" w:rsidRPr="00F22458" w:rsidRDefault="00F22458" w:rsidP="00D71A21">
      <w:pPr>
        <w:pStyle w:val="Prrafodelista"/>
        <w:spacing w:after="0" w:line="240" w:lineRule="auto"/>
        <w:jc w:val="both"/>
      </w:pPr>
    </w:p>
    <w:p w14:paraId="3347E6DF" w14:textId="77777777" w:rsidR="00F22458" w:rsidRPr="00F22458" w:rsidRDefault="00F22458" w:rsidP="00F22458">
      <w:pPr>
        <w:pStyle w:val="Prrafodelista"/>
        <w:numPr>
          <w:ilvl w:val="0"/>
          <w:numId w:val="24"/>
        </w:numPr>
        <w:spacing w:after="0" w:line="240" w:lineRule="auto"/>
        <w:jc w:val="both"/>
      </w:pPr>
      <w:r w:rsidRPr="00F22458">
        <w:t>Elaborar proyecto</w:t>
      </w:r>
      <w:r w:rsidR="00D71A21">
        <w:t>s</w:t>
      </w:r>
      <w:r w:rsidRPr="00F22458">
        <w:t xml:space="preserve"> productivos</w:t>
      </w:r>
      <w:r w:rsidR="0048083E">
        <w:t xml:space="preserve"> con enfoque a mejorar el sistema agrícola</w:t>
      </w:r>
      <w:r w:rsidRPr="00F22458">
        <w:t xml:space="preserve"> en la parroquia, para fomentar</w:t>
      </w:r>
      <w:r w:rsidR="0048083E">
        <w:t xml:space="preserve"> el desarrollo tecnificado de la agricultura</w:t>
      </w:r>
      <w:r w:rsidRPr="00F22458">
        <w:t>,</w:t>
      </w:r>
      <w:r w:rsidR="008770C3">
        <w:t xml:space="preserve"> con el fin de </w:t>
      </w:r>
      <w:r w:rsidR="00044DFE">
        <w:t xml:space="preserve"> elevar la producción y aumentar el nivel económico de la población,</w:t>
      </w:r>
      <w:r w:rsidRPr="00F22458">
        <w:t xml:space="preserve"> en coordinación con el GAD Municipal y Provincial, en un 90% al finalizar el segundo año de gestión.</w:t>
      </w:r>
    </w:p>
    <w:p w14:paraId="6870BB19" w14:textId="77777777" w:rsidR="00F22458" w:rsidRPr="00F22458" w:rsidRDefault="00F22458" w:rsidP="008770C3">
      <w:pPr>
        <w:pStyle w:val="Prrafodelista"/>
        <w:spacing w:after="0" w:line="240" w:lineRule="auto"/>
        <w:jc w:val="both"/>
      </w:pPr>
    </w:p>
    <w:p w14:paraId="47C68FDD" w14:textId="77777777" w:rsidR="00F22458" w:rsidRPr="00F22458" w:rsidRDefault="00F22458" w:rsidP="00F22458">
      <w:pPr>
        <w:pStyle w:val="Prrafodelista"/>
        <w:numPr>
          <w:ilvl w:val="0"/>
          <w:numId w:val="24"/>
        </w:numPr>
        <w:spacing w:after="0" w:line="240" w:lineRule="auto"/>
        <w:jc w:val="both"/>
      </w:pPr>
      <w:r w:rsidRPr="00F22458">
        <w:t>Promover el embellecimiento en varias comunidades con la cons</w:t>
      </w:r>
      <w:r w:rsidR="001003FF">
        <w:t xml:space="preserve">trucción de aceras, bordillos, </w:t>
      </w:r>
      <w:r w:rsidRPr="00F22458">
        <w:t xml:space="preserve">cintas goteras, </w:t>
      </w:r>
      <w:r w:rsidR="00797FB5">
        <w:t xml:space="preserve">luminarias modernas, </w:t>
      </w:r>
      <w:r w:rsidRPr="00F22458">
        <w:t>para mejorar el ornato en un 50%, al finalizar la administración.</w:t>
      </w:r>
    </w:p>
    <w:p w14:paraId="2789ECB3" w14:textId="77777777" w:rsidR="00F22458" w:rsidRPr="00F22458" w:rsidRDefault="00F22458" w:rsidP="001D30D5">
      <w:pPr>
        <w:pStyle w:val="Prrafodelista"/>
        <w:spacing w:after="0" w:line="240" w:lineRule="auto"/>
        <w:jc w:val="both"/>
      </w:pPr>
    </w:p>
    <w:p w14:paraId="714A5994" w14:textId="77777777" w:rsidR="00F22458" w:rsidRPr="00F22458" w:rsidRDefault="00F22458" w:rsidP="00F22458">
      <w:pPr>
        <w:pStyle w:val="Prrafodelista"/>
        <w:numPr>
          <w:ilvl w:val="0"/>
          <w:numId w:val="24"/>
        </w:numPr>
        <w:spacing w:after="0" w:line="240" w:lineRule="auto"/>
        <w:jc w:val="both"/>
      </w:pPr>
      <w:r w:rsidRPr="00F22458">
        <w:t xml:space="preserve">Impulsar la preservación del medio ambiente en todo el territorio parroquial, para disminuir el impacto ambiental en un 60%, a través del </w:t>
      </w:r>
      <w:r w:rsidR="001003FF">
        <w:t>Municipio de Portoviejo, Gobierno</w:t>
      </w:r>
      <w:r w:rsidRPr="00F22458">
        <w:t xml:space="preserve"> Provincial</w:t>
      </w:r>
      <w:r w:rsidR="001003FF">
        <w:t>, Ministerio del ambiente</w:t>
      </w:r>
      <w:r w:rsidRPr="00F22458">
        <w:t xml:space="preserve"> y mingas comunitarias, al término del segundo año de administración.</w:t>
      </w:r>
    </w:p>
    <w:p w14:paraId="4C5B78B4" w14:textId="77777777" w:rsidR="00F22458" w:rsidRPr="00F22458" w:rsidRDefault="00F22458" w:rsidP="00F22458">
      <w:pPr>
        <w:pStyle w:val="Prrafodelista"/>
        <w:spacing w:after="0" w:line="240" w:lineRule="auto"/>
        <w:jc w:val="both"/>
      </w:pPr>
    </w:p>
    <w:p w14:paraId="6C3267A1" w14:textId="77777777" w:rsidR="00F22458" w:rsidRDefault="00F22458" w:rsidP="00F22458">
      <w:pPr>
        <w:pStyle w:val="Prrafodelista"/>
        <w:numPr>
          <w:ilvl w:val="0"/>
          <w:numId w:val="24"/>
        </w:numPr>
        <w:spacing w:after="0" w:line="240" w:lineRule="auto"/>
        <w:jc w:val="both"/>
      </w:pPr>
      <w:r w:rsidRPr="00F22458">
        <w:t>Realizar capacitaciones a los sectores vulnerables en la parroquia, para incrementar el nivel de conocimiento de los habitantes en un 25%, al culminar el primer año de gestión.</w:t>
      </w:r>
    </w:p>
    <w:p w14:paraId="64BE8E50" w14:textId="77777777" w:rsidR="000C19A2" w:rsidRDefault="000C19A2" w:rsidP="000C19A2">
      <w:pPr>
        <w:pStyle w:val="Prrafodelista"/>
      </w:pPr>
    </w:p>
    <w:p w14:paraId="7D667298" w14:textId="77777777" w:rsidR="000C19A2" w:rsidRDefault="000C19A2" w:rsidP="00F22458">
      <w:pPr>
        <w:pStyle w:val="Prrafodelista"/>
        <w:numPr>
          <w:ilvl w:val="0"/>
          <w:numId w:val="24"/>
        </w:numPr>
        <w:spacing w:after="0" w:line="240" w:lineRule="auto"/>
        <w:jc w:val="both"/>
      </w:pPr>
      <w:r>
        <w:t>Impulsar y gestionar ayudas técnicas para los grupos de los sectores vulnerables de la parroquia a fin de mejorar sus días, en un 30% al finalizar el segundo año de gestión.</w:t>
      </w:r>
    </w:p>
    <w:p w14:paraId="5E4721C2" w14:textId="77777777" w:rsidR="00F22458" w:rsidRPr="00F22458" w:rsidRDefault="00F22458" w:rsidP="00F22458">
      <w:pPr>
        <w:pStyle w:val="Prrafodelista"/>
        <w:numPr>
          <w:ilvl w:val="0"/>
          <w:numId w:val="24"/>
        </w:numPr>
        <w:spacing w:after="0" w:line="240" w:lineRule="auto"/>
        <w:jc w:val="both"/>
      </w:pPr>
      <w:r w:rsidRPr="00F22458">
        <w:t xml:space="preserve"> Construir canchas de indor en la parroquia, terminado en un 100% para final del cuarto año de gestión, a través del Ministerio de Deporte en coordinación con el municipio de Portoviejo, para aumentar en un 50% las prácticas de deportes en los niños, jóvenes, adolescentes, adultos y adultos mayores. </w:t>
      </w:r>
    </w:p>
    <w:p w14:paraId="69E70915" w14:textId="77777777" w:rsidR="00F22458" w:rsidRPr="00F22458" w:rsidRDefault="00F22458" w:rsidP="00F22458">
      <w:pPr>
        <w:pStyle w:val="Prrafodelista"/>
        <w:numPr>
          <w:ilvl w:val="0"/>
          <w:numId w:val="24"/>
        </w:numPr>
        <w:spacing w:after="0" w:line="240" w:lineRule="auto"/>
        <w:jc w:val="both"/>
      </w:pPr>
      <w:r w:rsidRPr="00F22458">
        <w:t>Gestionar capacitación en emprendimiento para la colectividad de la parroquia, mediante el GAD Municipal y Provincial, para fortalecer el talento humano, en un 40% al terminar el tercer año del periodo.</w:t>
      </w:r>
    </w:p>
    <w:p w14:paraId="5F546343" w14:textId="77777777" w:rsidR="00F22458" w:rsidRPr="00F22458" w:rsidRDefault="00F22458" w:rsidP="00F22458">
      <w:pPr>
        <w:pStyle w:val="Prrafodelista"/>
        <w:spacing w:after="0" w:line="240" w:lineRule="auto"/>
        <w:jc w:val="both"/>
      </w:pPr>
    </w:p>
    <w:p w14:paraId="4370EC1D" w14:textId="77777777" w:rsidR="00F22458" w:rsidRDefault="00F22458" w:rsidP="00F22458">
      <w:pPr>
        <w:pStyle w:val="Prrafodelista"/>
        <w:numPr>
          <w:ilvl w:val="0"/>
          <w:numId w:val="24"/>
        </w:numPr>
        <w:spacing w:after="0" w:line="240" w:lineRule="auto"/>
        <w:jc w:val="both"/>
      </w:pPr>
      <w:r w:rsidRPr="00F22458">
        <w:t>Adquirir un equipo camionero mínimo, para contrarrestar los problemas de azolves de vías en épocas invernales, a través de créditos en el banco del estado, en un 80% en el cuarto año de gestión.</w:t>
      </w:r>
    </w:p>
    <w:p w14:paraId="5E1EE827" w14:textId="77777777" w:rsidR="00F22458" w:rsidRPr="00F22458" w:rsidRDefault="00F22458" w:rsidP="00F22458">
      <w:pPr>
        <w:pStyle w:val="Prrafodelista"/>
        <w:spacing w:after="0" w:line="240" w:lineRule="auto"/>
        <w:jc w:val="both"/>
      </w:pPr>
    </w:p>
    <w:p w14:paraId="62BD1547" w14:textId="77777777" w:rsidR="00F22458" w:rsidRPr="00F22458" w:rsidRDefault="00F22458" w:rsidP="00F22458">
      <w:pPr>
        <w:pStyle w:val="Prrafodelista"/>
        <w:numPr>
          <w:ilvl w:val="0"/>
          <w:numId w:val="24"/>
        </w:numPr>
        <w:jc w:val="both"/>
      </w:pPr>
      <w:r>
        <w:t xml:space="preserve"> </w:t>
      </w:r>
      <w:r w:rsidRPr="00F22458">
        <w:t>Gesti</w:t>
      </w:r>
      <w:r w:rsidR="00E806C5">
        <w:t xml:space="preserve">onar la construcción de puentes, ranflas, badenes </w:t>
      </w:r>
      <w:r w:rsidRPr="00F22458">
        <w:t>en las comunidades que aún faltan, principalmente la comunidad de Roncón.</w:t>
      </w:r>
    </w:p>
    <w:p w14:paraId="0AE64154" w14:textId="77777777" w:rsidR="00F22458" w:rsidRDefault="00F22458" w:rsidP="00F22458">
      <w:pPr>
        <w:pStyle w:val="Prrafodelista"/>
        <w:numPr>
          <w:ilvl w:val="0"/>
          <w:numId w:val="24"/>
        </w:numPr>
        <w:jc w:val="both"/>
      </w:pPr>
      <w:r w:rsidRPr="00F22458">
        <w:t>Gestionar ante el Municipio de Portoviejo y Consejo Provincial de Manabí la construcción de un paradero turístico en la comunidad El Ti</w:t>
      </w:r>
      <w:r w:rsidR="001003FF">
        <w:t>gre, al finalizar el cuarto año</w:t>
      </w:r>
      <w:r w:rsidRPr="00F22458">
        <w:t xml:space="preserve"> de gestión en un 100%.  </w:t>
      </w:r>
    </w:p>
    <w:p w14:paraId="3E64E2A5" w14:textId="77777777" w:rsidR="009A7E40" w:rsidRDefault="009A7E40" w:rsidP="00F22458">
      <w:pPr>
        <w:pStyle w:val="Prrafodelista"/>
        <w:numPr>
          <w:ilvl w:val="0"/>
          <w:numId w:val="24"/>
        </w:numPr>
        <w:jc w:val="both"/>
      </w:pPr>
      <w:r>
        <w:t>Gestionar los estudios para el mejoramiento del caudal del rio Chamote</w:t>
      </w:r>
      <w:r w:rsidR="00F4206B">
        <w:t>te</w:t>
      </w:r>
      <w:r>
        <w:t xml:space="preserve"> que en épocas de verano disminuye </w:t>
      </w:r>
      <w:r w:rsidR="00F4206B">
        <w:t>notablemente, afectando así fuertemente el turismo con un avance del 50% al finalizar la gestión.</w:t>
      </w:r>
    </w:p>
    <w:p w14:paraId="3F57B772" w14:textId="77777777" w:rsidR="00A858A6" w:rsidRDefault="00A858A6" w:rsidP="00F22458">
      <w:pPr>
        <w:pStyle w:val="Prrafodelista"/>
        <w:numPr>
          <w:ilvl w:val="0"/>
          <w:numId w:val="24"/>
        </w:numPr>
        <w:jc w:val="both"/>
      </w:pPr>
      <w:r>
        <w:t>Construcción de Paraderos de buses con un avance del 100% al finalizar la gestión.</w:t>
      </w:r>
    </w:p>
    <w:p w14:paraId="232572A6" w14:textId="77777777" w:rsidR="00A858A6" w:rsidRPr="00F22458" w:rsidRDefault="00A858A6" w:rsidP="00A858A6">
      <w:pPr>
        <w:pStyle w:val="Prrafodelista"/>
        <w:jc w:val="both"/>
      </w:pPr>
    </w:p>
    <w:p w14:paraId="6EAC02CC" w14:textId="77777777" w:rsidR="00F22458" w:rsidRPr="00D66C87" w:rsidRDefault="00F22458" w:rsidP="00F22458">
      <w:pPr>
        <w:pStyle w:val="Prrafodelista"/>
        <w:spacing w:line="360" w:lineRule="auto"/>
        <w:jc w:val="both"/>
      </w:pPr>
    </w:p>
    <w:p w14:paraId="57F44AAA" w14:textId="77777777" w:rsidR="001929BC" w:rsidRDefault="001929BC" w:rsidP="001929BC">
      <w:pPr>
        <w:pStyle w:val="Ttulo1"/>
        <w:numPr>
          <w:ilvl w:val="0"/>
          <w:numId w:val="6"/>
        </w:numPr>
        <w:ind w:left="426" w:hanging="426"/>
        <w:rPr>
          <w:color w:val="198535"/>
          <w:sz w:val="24"/>
        </w:rPr>
      </w:pPr>
      <w:bookmarkStart w:id="26" w:name="_Toc532809536"/>
      <w:bookmarkStart w:id="27" w:name="_Toc114178602"/>
      <w:r w:rsidRPr="00694E93">
        <w:rPr>
          <w:color w:val="198535"/>
          <w:sz w:val="24"/>
        </w:rPr>
        <w:t>Plan de trabajo Plurianual</w:t>
      </w:r>
      <w:bookmarkEnd w:id="26"/>
      <w:bookmarkEnd w:id="27"/>
    </w:p>
    <w:p w14:paraId="51E12DA7" w14:textId="77777777" w:rsidR="001929BC" w:rsidRDefault="001929BC" w:rsidP="001929BC">
      <w:pPr>
        <w:pStyle w:val="Default"/>
        <w:jc w:val="both"/>
        <w:rPr>
          <w:b/>
          <w:sz w:val="23"/>
          <w:szCs w:val="23"/>
        </w:rPr>
      </w:pPr>
    </w:p>
    <w:p w14:paraId="46A14DF6" w14:textId="77777777" w:rsidR="001929BC" w:rsidRDefault="001929BC" w:rsidP="001929BC">
      <w:r>
        <w:t>Se anexa matriz del Plan de Trabajo</w:t>
      </w:r>
    </w:p>
    <w:p w14:paraId="3538BE98" w14:textId="77777777" w:rsidR="00574EAF" w:rsidRDefault="00574EAF" w:rsidP="001929BC"/>
    <w:p w14:paraId="5CF49A18" w14:textId="77777777" w:rsidR="001929BC" w:rsidRPr="008321D6" w:rsidRDefault="001929BC" w:rsidP="001929BC">
      <w:pPr>
        <w:pStyle w:val="Ttulo1"/>
        <w:numPr>
          <w:ilvl w:val="0"/>
          <w:numId w:val="6"/>
        </w:numPr>
        <w:ind w:left="426" w:hanging="426"/>
        <w:rPr>
          <w:color w:val="198535"/>
          <w:sz w:val="24"/>
        </w:rPr>
      </w:pPr>
      <w:bookmarkStart w:id="28" w:name="_Toc532809537"/>
      <w:bookmarkStart w:id="29" w:name="_Toc114178603"/>
      <w:r w:rsidRPr="00694E93">
        <w:rPr>
          <w:color w:val="198535"/>
          <w:sz w:val="24"/>
        </w:rPr>
        <w:t>Mecan</w:t>
      </w:r>
      <w:r w:rsidRPr="008321D6">
        <w:rPr>
          <w:color w:val="198535"/>
          <w:sz w:val="24"/>
        </w:rPr>
        <w:t>ism</w:t>
      </w:r>
      <w:r w:rsidRPr="00694E93">
        <w:rPr>
          <w:color w:val="198535"/>
          <w:sz w:val="24"/>
        </w:rPr>
        <w:t>os de Rendición de Cuentas</w:t>
      </w:r>
      <w:bookmarkEnd w:id="28"/>
      <w:bookmarkEnd w:id="29"/>
    </w:p>
    <w:p w14:paraId="2EC8727F" w14:textId="77777777" w:rsidR="001929BC" w:rsidRDefault="001929BC" w:rsidP="001929BC">
      <w:pPr>
        <w:spacing w:after="0"/>
      </w:pPr>
    </w:p>
    <w:p w14:paraId="5ADD3B91" w14:textId="77777777" w:rsidR="001929BC" w:rsidRDefault="001929BC" w:rsidP="001929BC">
      <w:pPr>
        <w:autoSpaceDE w:val="0"/>
        <w:autoSpaceDN w:val="0"/>
        <w:adjustRightInd w:val="0"/>
        <w:spacing w:after="0" w:line="240" w:lineRule="auto"/>
        <w:jc w:val="both"/>
        <w:rPr>
          <w:rFonts w:ascii="Calibri" w:hAnsi="Calibri"/>
          <w:sz w:val="23"/>
          <w:szCs w:val="23"/>
        </w:rPr>
      </w:pPr>
      <w:r>
        <w:rPr>
          <w:rFonts w:ascii="Calibri" w:hAnsi="Calibri"/>
          <w:sz w:val="23"/>
          <w:szCs w:val="23"/>
        </w:rPr>
        <w:t xml:space="preserve">Considerando que la </w:t>
      </w:r>
      <w:r w:rsidRPr="0019226D">
        <w:rPr>
          <w:rFonts w:ascii="Calibri" w:hAnsi="Calibri"/>
          <w:sz w:val="23"/>
          <w:szCs w:val="23"/>
        </w:rPr>
        <w:t xml:space="preserve">Constitución de la República, </w:t>
      </w:r>
      <w:r>
        <w:rPr>
          <w:rFonts w:ascii="Calibri" w:hAnsi="Calibri"/>
          <w:sz w:val="23"/>
          <w:szCs w:val="23"/>
        </w:rPr>
        <w:t>en su artículo 61, numeral</w:t>
      </w:r>
      <w:r w:rsidRPr="0019226D">
        <w:rPr>
          <w:rFonts w:ascii="Calibri" w:hAnsi="Calibri"/>
          <w:sz w:val="23"/>
          <w:szCs w:val="23"/>
        </w:rPr>
        <w:t xml:space="preserve">. 5, </w:t>
      </w:r>
      <w:r>
        <w:rPr>
          <w:rFonts w:ascii="Calibri" w:hAnsi="Calibri"/>
          <w:sz w:val="23"/>
          <w:szCs w:val="23"/>
        </w:rPr>
        <w:t xml:space="preserve">señala que “las </w:t>
      </w:r>
      <w:r w:rsidRPr="0019226D">
        <w:rPr>
          <w:rFonts w:ascii="Calibri" w:hAnsi="Calibri"/>
          <w:sz w:val="23"/>
          <w:szCs w:val="23"/>
        </w:rPr>
        <w:t>ecuatorianas y ecuatorianos gozan del derecho a fiscalizar los actos del poder público</w:t>
      </w:r>
      <w:r>
        <w:rPr>
          <w:rFonts w:ascii="Calibri" w:hAnsi="Calibri"/>
          <w:sz w:val="23"/>
          <w:szCs w:val="23"/>
        </w:rPr>
        <w:t xml:space="preserve">”; que en el artículo 2 del código de la democracia se establece </w:t>
      </w:r>
      <w:r w:rsidRPr="0019226D">
        <w:rPr>
          <w:rFonts w:ascii="Calibri" w:hAnsi="Calibri"/>
          <w:sz w:val="23"/>
          <w:szCs w:val="23"/>
        </w:rPr>
        <w:t xml:space="preserve">que </w:t>
      </w:r>
      <w:r>
        <w:rPr>
          <w:rFonts w:ascii="Calibri" w:hAnsi="Calibri"/>
          <w:sz w:val="23"/>
          <w:szCs w:val="23"/>
        </w:rPr>
        <w:t>“</w:t>
      </w:r>
      <w:r w:rsidRPr="0019226D">
        <w:rPr>
          <w:rFonts w:ascii="Calibri" w:hAnsi="Calibri"/>
          <w:sz w:val="23"/>
          <w:szCs w:val="23"/>
        </w:rPr>
        <w:t>los ecuatorianos y ecuatorianas gozan del derecho de exigir rendición de cuentas y la transparencia de la información que los sujetos políticos proporcionan a la ciudadanía</w:t>
      </w:r>
      <w:r>
        <w:rPr>
          <w:rFonts w:ascii="Calibri" w:hAnsi="Calibri"/>
          <w:sz w:val="23"/>
          <w:szCs w:val="23"/>
        </w:rPr>
        <w:t xml:space="preserve">”, y que, en el Código Municipal, en su libro sexto, </w:t>
      </w:r>
      <w:r w:rsidRPr="004B5F55">
        <w:rPr>
          <w:rFonts w:ascii="Calibri" w:hAnsi="Calibri"/>
          <w:sz w:val="23"/>
          <w:szCs w:val="23"/>
        </w:rPr>
        <w:t>Capítulo II</w:t>
      </w:r>
      <w:r>
        <w:rPr>
          <w:rFonts w:ascii="Calibri" w:hAnsi="Calibri"/>
          <w:sz w:val="23"/>
          <w:szCs w:val="23"/>
        </w:rPr>
        <w:t>, “D</w:t>
      </w:r>
      <w:r w:rsidRPr="004B5F55">
        <w:rPr>
          <w:rFonts w:ascii="Calibri" w:hAnsi="Calibri"/>
          <w:sz w:val="23"/>
          <w:szCs w:val="23"/>
        </w:rPr>
        <w:t>e la transparencia y del acceso a la información pública</w:t>
      </w:r>
      <w:r>
        <w:rPr>
          <w:rFonts w:ascii="Calibri" w:hAnsi="Calibri"/>
          <w:sz w:val="23"/>
          <w:szCs w:val="23"/>
        </w:rPr>
        <w:t xml:space="preserve">” art. 2289 establece </w:t>
      </w:r>
      <w:r w:rsidRPr="004B5F55">
        <w:rPr>
          <w:rFonts w:ascii="Calibri" w:hAnsi="Calibri"/>
          <w:sz w:val="23"/>
          <w:szCs w:val="23"/>
        </w:rPr>
        <w:t>los Mecanismos de Transparencia Pública</w:t>
      </w:r>
      <w:r>
        <w:rPr>
          <w:rFonts w:ascii="Calibri" w:hAnsi="Calibri"/>
          <w:sz w:val="23"/>
          <w:szCs w:val="23"/>
        </w:rPr>
        <w:t>.</w:t>
      </w:r>
    </w:p>
    <w:p w14:paraId="744303D0" w14:textId="77777777" w:rsidR="001929BC" w:rsidRDefault="001929BC" w:rsidP="001929BC">
      <w:pPr>
        <w:autoSpaceDE w:val="0"/>
        <w:autoSpaceDN w:val="0"/>
        <w:adjustRightInd w:val="0"/>
        <w:spacing w:after="0" w:line="240" w:lineRule="auto"/>
        <w:jc w:val="both"/>
        <w:rPr>
          <w:rFonts w:ascii="Calibri" w:hAnsi="Calibri"/>
          <w:sz w:val="23"/>
          <w:szCs w:val="23"/>
        </w:rPr>
      </w:pPr>
    </w:p>
    <w:p w14:paraId="49F6301B" w14:textId="77777777" w:rsidR="001929BC" w:rsidRDefault="001929BC" w:rsidP="001929BC">
      <w:pPr>
        <w:autoSpaceDE w:val="0"/>
        <w:autoSpaceDN w:val="0"/>
        <w:adjustRightInd w:val="0"/>
        <w:spacing w:after="0" w:line="240" w:lineRule="auto"/>
        <w:jc w:val="both"/>
        <w:rPr>
          <w:rFonts w:ascii="Calibri" w:hAnsi="Calibri"/>
          <w:sz w:val="23"/>
          <w:szCs w:val="23"/>
        </w:rPr>
      </w:pPr>
      <w:r>
        <w:rPr>
          <w:rFonts w:ascii="Calibri" w:hAnsi="Calibri"/>
          <w:sz w:val="23"/>
          <w:szCs w:val="23"/>
        </w:rPr>
        <w:t>En este sentido y como candidato de elección popular tenemos la obligación popular de establecer los mecanismos de rendición de cuenta que permitan transparentar la gestión a sus electores.</w:t>
      </w:r>
    </w:p>
    <w:p w14:paraId="04A06B3B" w14:textId="77777777" w:rsidR="001929BC" w:rsidRDefault="001929BC" w:rsidP="001929BC">
      <w:pPr>
        <w:autoSpaceDE w:val="0"/>
        <w:autoSpaceDN w:val="0"/>
        <w:adjustRightInd w:val="0"/>
        <w:spacing w:after="0" w:line="240" w:lineRule="auto"/>
        <w:jc w:val="both"/>
        <w:rPr>
          <w:rFonts w:ascii="Calibri" w:hAnsi="Calibri"/>
          <w:sz w:val="23"/>
          <w:szCs w:val="23"/>
        </w:rPr>
      </w:pPr>
    </w:p>
    <w:p w14:paraId="193E6DBC" w14:textId="77777777" w:rsidR="001929BC" w:rsidRDefault="001929BC" w:rsidP="001929BC">
      <w:pPr>
        <w:autoSpaceDE w:val="0"/>
        <w:autoSpaceDN w:val="0"/>
        <w:adjustRightInd w:val="0"/>
        <w:spacing w:after="0" w:line="240" w:lineRule="auto"/>
        <w:jc w:val="both"/>
        <w:rPr>
          <w:rFonts w:ascii="Calibri" w:hAnsi="Calibri"/>
          <w:sz w:val="23"/>
          <w:szCs w:val="23"/>
        </w:rPr>
      </w:pPr>
      <w:r>
        <w:rPr>
          <w:rFonts w:ascii="Calibri" w:hAnsi="Calibri"/>
          <w:sz w:val="23"/>
          <w:szCs w:val="23"/>
        </w:rPr>
        <w:t xml:space="preserve">Considerando las normativas señaladas planteamos los siguientes mecanismos y </w:t>
      </w:r>
      <w:r w:rsidR="009D5A91">
        <w:rPr>
          <w:rFonts w:ascii="Calibri" w:hAnsi="Calibri"/>
          <w:sz w:val="23"/>
          <w:szCs w:val="23"/>
        </w:rPr>
        <w:t>herramientas</w:t>
      </w:r>
      <w:r>
        <w:rPr>
          <w:rFonts w:ascii="Calibri" w:hAnsi="Calibri"/>
          <w:sz w:val="23"/>
          <w:szCs w:val="23"/>
        </w:rPr>
        <w:t xml:space="preserve"> que implementaremos para mantener una adecuada interrelación entre la ciudadanía y su gobierno local, los que a continuación detallamos.</w:t>
      </w:r>
    </w:p>
    <w:p w14:paraId="0B047AB9" w14:textId="77777777" w:rsidR="001929BC" w:rsidRDefault="001929BC" w:rsidP="001929BC">
      <w:pPr>
        <w:autoSpaceDE w:val="0"/>
        <w:autoSpaceDN w:val="0"/>
        <w:adjustRightInd w:val="0"/>
        <w:spacing w:after="0" w:line="240" w:lineRule="auto"/>
        <w:jc w:val="both"/>
        <w:rPr>
          <w:rFonts w:ascii="Calibri" w:hAnsi="Calibri"/>
          <w:sz w:val="23"/>
          <w:szCs w:val="23"/>
        </w:rPr>
      </w:pPr>
    </w:p>
    <w:tbl>
      <w:tblPr>
        <w:tblW w:w="8520" w:type="dxa"/>
        <w:tblInd w:w="55" w:type="dxa"/>
        <w:tblCellMar>
          <w:left w:w="70" w:type="dxa"/>
          <w:right w:w="70" w:type="dxa"/>
        </w:tblCellMar>
        <w:tblLook w:val="04A0" w:firstRow="1" w:lastRow="0" w:firstColumn="1" w:lastColumn="0" w:noHBand="0" w:noVBand="1"/>
      </w:tblPr>
      <w:tblGrid>
        <w:gridCol w:w="4126"/>
        <w:gridCol w:w="4394"/>
      </w:tblGrid>
      <w:tr w:rsidR="001929BC" w:rsidRPr="009E7431" w14:paraId="34906CBE" w14:textId="77777777" w:rsidTr="00DA00AF">
        <w:trPr>
          <w:trHeight w:val="375"/>
        </w:trPr>
        <w:tc>
          <w:tcPr>
            <w:tcW w:w="4126"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45E4D23D" w14:textId="77777777" w:rsidR="001929BC" w:rsidRPr="009E7431" w:rsidRDefault="001929BC" w:rsidP="00DA00AF">
            <w:pPr>
              <w:spacing w:after="0" w:line="240" w:lineRule="auto"/>
              <w:jc w:val="center"/>
              <w:rPr>
                <w:rFonts w:ascii="Calibri" w:eastAsia="Times New Roman" w:hAnsi="Calibri" w:cs="Times New Roman"/>
                <w:b/>
                <w:bCs/>
                <w:color w:val="FFFFFF" w:themeColor="background1"/>
                <w:sz w:val="28"/>
                <w:szCs w:val="28"/>
              </w:rPr>
            </w:pPr>
            <w:r w:rsidRPr="009E7431">
              <w:rPr>
                <w:rFonts w:ascii="Calibri" w:eastAsia="Times New Roman" w:hAnsi="Calibri" w:cs="Times New Roman"/>
                <w:b/>
                <w:bCs/>
                <w:color w:val="FFFFFF" w:themeColor="background1"/>
                <w:sz w:val="28"/>
                <w:szCs w:val="28"/>
              </w:rPr>
              <w:t>Mecanismos</w:t>
            </w:r>
          </w:p>
        </w:tc>
        <w:tc>
          <w:tcPr>
            <w:tcW w:w="4394"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76624F7D" w14:textId="77777777" w:rsidR="001929BC" w:rsidRPr="009E7431" w:rsidRDefault="001929BC" w:rsidP="00DA00AF">
            <w:pPr>
              <w:spacing w:after="0" w:line="240" w:lineRule="auto"/>
              <w:jc w:val="center"/>
              <w:rPr>
                <w:rFonts w:ascii="Calibri" w:eastAsia="Times New Roman" w:hAnsi="Calibri" w:cs="Times New Roman"/>
                <w:b/>
                <w:bCs/>
                <w:color w:val="FFFFFF" w:themeColor="background1"/>
                <w:sz w:val="28"/>
                <w:szCs w:val="28"/>
              </w:rPr>
            </w:pPr>
            <w:r w:rsidRPr="009E7431">
              <w:rPr>
                <w:rFonts w:ascii="Calibri" w:eastAsia="Times New Roman" w:hAnsi="Calibri" w:cs="Times New Roman"/>
                <w:b/>
                <w:bCs/>
                <w:color w:val="FFFFFF" w:themeColor="background1"/>
                <w:sz w:val="28"/>
                <w:szCs w:val="28"/>
              </w:rPr>
              <w:t>Herramientas</w:t>
            </w:r>
          </w:p>
        </w:tc>
      </w:tr>
      <w:tr w:rsidR="001929BC" w:rsidRPr="009E7431" w14:paraId="44EA0B61" w14:textId="77777777" w:rsidTr="00DA00AF">
        <w:trPr>
          <w:trHeight w:val="473"/>
        </w:trPr>
        <w:tc>
          <w:tcPr>
            <w:tcW w:w="4126" w:type="dxa"/>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23A87218" w14:textId="77777777" w:rsidR="001929BC" w:rsidRPr="009E7431" w:rsidRDefault="001929BC" w:rsidP="00DA00A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De estructura institucional: </w:t>
            </w:r>
            <w:r w:rsidRPr="009E7431">
              <w:rPr>
                <w:rFonts w:ascii="Calibri" w:eastAsia="Times New Roman" w:hAnsi="Calibri" w:cs="Times New Roman"/>
                <w:color w:val="000000"/>
              </w:rPr>
              <w:t>Espacios responsables de facilitar acceso a información pública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02DB79F" w14:textId="77777777" w:rsidR="001929BC" w:rsidRPr="009E7431" w:rsidRDefault="001929BC" w:rsidP="00DA00AF">
            <w:pPr>
              <w:spacing w:after="0" w:line="240" w:lineRule="auto"/>
              <w:rPr>
                <w:rFonts w:ascii="Calibri" w:eastAsia="Times New Roman" w:hAnsi="Calibri" w:cs="Times New Roman"/>
                <w:color w:val="000000"/>
              </w:rPr>
            </w:pPr>
            <w:r w:rsidRPr="004B5F55">
              <w:rPr>
                <w:rFonts w:ascii="Calibri" w:eastAsia="Times New Roman" w:hAnsi="Calibri" w:cs="Times New Roman"/>
                <w:color w:val="000000"/>
              </w:rPr>
              <w:t>Buzón de sugerencias</w:t>
            </w:r>
          </w:p>
        </w:tc>
      </w:tr>
      <w:tr w:rsidR="001929BC" w:rsidRPr="009E7431" w14:paraId="47242787" w14:textId="77777777" w:rsidTr="00DA00AF">
        <w:trPr>
          <w:trHeight w:val="453"/>
        </w:trPr>
        <w:tc>
          <w:tcPr>
            <w:tcW w:w="4126"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61C3600D" w14:textId="77777777" w:rsidR="001929BC" w:rsidRPr="009E7431" w:rsidRDefault="001929BC" w:rsidP="00DA00AF">
            <w:pPr>
              <w:spacing w:after="0" w:line="240" w:lineRule="auto"/>
              <w:jc w:val="center"/>
              <w:rPr>
                <w:rFonts w:ascii="Calibri" w:eastAsia="Times New Roman" w:hAnsi="Calibri" w:cs="Times New Roman"/>
                <w:color w:val="00000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F48CE6E" w14:textId="77777777" w:rsidR="001929BC" w:rsidRPr="009E7431" w:rsidRDefault="001929BC" w:rsidP="00DA00AF">
            <w:pPr>
              <w:spacing w:after="0" w:line="240" w:lineRule="auto"/>
              <w:rPr>
                <w:rFonts w:ascii="Calibri" w:eastAsia="Times New Roman" w:hAnsi="Calibri" w:cs="Times New Roman"/>
                <w:color w:val="000000"/>
              </w:rPr>
            </w:pPr>
            <w:r w:rsidRPr="004B5F55">
              <w:rPr>
                <w:rFonts w:ascii="Calibri" w:eastAsia="Times New Roman" w:hAnsi="Calibri" w:cs="Times New Roman"/>
                <w:color w:val="000000"/>
              </w:rPr>
              <w:t>Cartelera informativa</w:t>
            </w:r>
          </w:p>
        </w:tc>
      </w:tr>
      <w:tr w:rsidR="001929BC" w:rsidRPr="009E7431" w14:paraId="7613630B" w14:textId="77777777" w:rsidTr="00DA00AF">
        <w:trPr>
          <w:trHeight w:val="404"/>
        </w:trPr>
        <w:tc>
          <w:tcPr>
            <w:tcW w:w="4126" w:type="dxa"/>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510D5084" w14:textId="77777777" w:rsidR="001929BC" w:rsidRPr="009E7431" w:rsidRDefault="001929BC" w:rsidP="00DA00AF">
            <w:pPr>
              <w:spacing w:after="0" w:line="240" w:lineRule="auto"/>
              <w:jc w:val="center"/>
              <w:rPr>
                <w:rFonts w:ascii="Calibri" w:eastAsia="Times New Roman" w:hAnsi="Calibri" w:cs="Times New Roman"/>
                <w:color w:val="000000"/>
              </w:rPr>
            </w:pPr>
            <w:r w:rsidRPr="009E7431">
              <w:rPr>
                <w:rFonts w:ascii="Calibri" w:eastAsia="Times New Roman" w:hAnsi="Calibri" w:cs="Times New Roman"/>
                <w:color w:val="000000"/>
              </w:rPr>
              <w:t>De contacto directo con la ciudadanía: información que se socializa con la sociedad civil.</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06D6B611" w14:textId="77777777" w:rsidR="001929BC" w:rsidRPr="009E7431" w:rsidRDefault="001929BC" w:rsidP="00DA00AF">
            <w:pPr>
              <w:spacing w:after="0" w:line="240" w:lineRule="auto"/>
              <w:rPr>
                <w:rFonts w:ascii="Calibri" w:eastAsia="Times New Roman" w:hAnsi="Calibri" w:cs="Times New Roman"/>
                <w:color w:val="000000"/>
              </w:rPr>
            </w:pPr>
            <w:r w:rsidRPr="009E7431">
              <w:rPr>
                <w:rFonts w:ascii="Calibri" w:eastAsia="Times New Roman" w:hAnsi="Calibri" w:cs="Times New Roman"/>
                <w:color w:val="000000"/>
              </w:rPr>
              <w:t>Reuniones</w:t>
            </w:r>
            <w:r>
              <w:rPr>
                <w:rFonts w:ascii="Calibri" w:eastAsia="Times New Roman" w:hAnsi="Calibri" w:cs="Times New Roman"/>
                <w:color w:val="000000"/>
              </w:rPr>
              <w:t xml:space="preserve"> ciudadanas</w:t>
            </w:r>
          </w:p>
        </w:tc>
      </w:tr>
      <w:tr w:rsidR="001929BC" w:rsidRPr="009E7431" w14:paraId="37D9D634" w14:textId="77777777" w:rsidTr="00DA00AF">
        <w:trPr>
          <w:trHeight w:val="498"/>
        </w:trPr>
        <w:tc>
          <w:tcPr>
            <w:tcW w:w="4126"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60CB9807" w14:textId="77777777" w:rsidR="001929BC" w:rsidRPr="009E7431" w:rsidRDefault="001929BC" w:rsidP="00DA00AF">
            <w:pPr>
              <w:spacing w:after="0" w:line="240" w:lineRule="auto"/>
              <w:jc w:val="center"/>
              <w:rPr>
                <w:rFonts w:ascii="Calibri" w:eastAsia="Times New Roman" w:hAnsi="Calibri" w:cs="Times New Roman"/>
                <w:color w:val="000000"/>
              </w:rPr>
            </w:pP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7D942845" w14:textId="77777777" w:rsidR="001929BC" w:rsidRPr="009E7431" w:rsidRDefault="001929BC" w:rsidP="00DA00AF">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9E7431">
              <w:rPr>
                <w:rFonts w:ascii="Calibri" w:eastAsia="Times New Roman" w:hAnsi="Calibri" w:cs="Times New Roman"/>
                <w:color w:val="000000"/>
              </w:rPr>
              <w:t>sambleas</w:t>
            </w:r>
            <w:r>
              <w:rPr>
                <w:rFonts w:ascii="Calibri" w:eastAsia="Times New Roman" w:hAnsi="Calibri" w:cs="Times New Roman"/>
                <w:color w:val="000000"/>
              </w:rPr>
              <w:t xml:space="preserve"> ciudadanas</w:t>
            </w:r>
          </w:p>
        </w:tc>
      </w:tr>
      <w:tr w:rsidR="001929BC" w:rsidRPr="009E7431" w14:paraId="33366B32" w14:textId="77777777" w:rsidTr="00DA00AF">
        <w:trPr>
          <w:trHeight w:val="457"/>
        </w:trPr>
        <w:tc>
          <w:tcPr>
            <w:tcW w:w="412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3AFB5B8A" w14:textId="77777777" w:rsidR="001929BC" w:rsidRPr="009E7431" w:rsidRDefault="001929BC" w:rsidP="00DA00AF">
            <w:pPr>
              <w:spacing w:after="0" w:line="240" w:lineRule="auto"/>
              <w:jc w:val="center"/>
              <w:rPr>
                <w:rFonts w:ascii="Calibri" w:eastAsia="Times New Roman" w:hAnsi="Calibri" w:cs="Times New Roman"/>
                <w:color w:val="000000"/>
              </w:rPr>
            </w:pPr>
            <w:r w:rsidRPr="009E7431">
              <w:rPr>
                <w:rFonts w:ascii="Calibri" w:eastAsia="Times New Roman" w:hAnsi="Calibri" w:cs="Times New Roman"/>
                <w:color w:val="000000"/>
              </w:rPr>
              <w:t>Límite: tiempo e información oral                                                                  Tipo de información: puntual y de acuerdo con la demanda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7F37E05" w14:textId="77777777" w:rsidR="001929BC" w:rsidRPr="009E7431" w:rsidRDefault="001929BC" w:rsidP="00DA00AF">
            <w:pPr>
              <w:spacing w:after="0" w:line="240" w:lineRule="auto"/>
              <w:rPr>
                <w:rFonts w:ascii="Calibri" w:eastAsia="Times New Roman" w:hAnsi="Calibri" w:cs="Times New Roman"/>
                <w:color w:val="000000"/>
              </w:rPr>
            </w:pPr>
            <w:r w:rsidRPr="009E7431">
              <w:rPr>
                <w:rFonts w:ascii="Calibri" w:eastAsia="Times New Roman" w:hAnsi="Calibri" w:cs="Times New Roman"/>
                <w:color w:val="000000"/>
              </w:rPr>
              <w:t>Páginas web</w:t>
            </w:r>
            <w:r>
              <w:rPr>
                <w:rFonts w:ascii="Calibri" w:eastAsia="Times New Roman" w:hAnsi="Calibri" w:cs="Times New Roman"/>
                <w:color w:val="000000"/>
              </w:rPr>
              <w:t xml:space="preserve"> (Ley de transparencia, LOTAIP)</w:t>
            </w:r>
          </w:p>
        </w:tc>
      </w:tr>
      <w:tr w:rsidR="001929BC" w:rsidRPr="009E7431" w14:paraId="0458991D" w14:textId="77777777" w:rsidTr="00DA00AF">
        <w:trPr>
          <w:trHeight w:val="435"/>
        </w:trPr>
        <w:tc>
          <w:tcPr>
            <w:tcW w:w="4126"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49BB2DC9" w14:textId="77777777" w:rsidR="001929BC" w:rsidRPr="009E7431" w:rsidRDefault="001929BC" w:rsidP="00DA00AF">
            <w:pPr>
              <w:spacing w:after="0" w:line="240" w:lineRule="auto"/>
              <w:jc w:val="center"/>
              <w:rPr>
                <w:rFonts w:ascii="Calibri" w:eastAsia="Times New Roman" w:hAnsi="Calibri" w:cs="Times New Roman"/>
                <w:color w:val="000000"/>
              </w:rPr>
            </w:pPr>
            <w:r w:rsidRPr="009E7431">
              <w:rPr>
                <w:rFonts w:ascii="Calibri" w:eastAsia="Times New Roman" w:hAnsi="Calibri" w:cs="Times New Roman"/>
                <w:color w:val="000000"/>
              </w:rPr>
              <w:t>De democracia electrónica: todos los gobiernos (nacional, regional, provincial, cantonal y parroquial) deben subir la información de su gestión en la web, en cumplimiento de la norma.</w:t>
            </w:r>
          </w:p>
        </w:tc>
        <w:tc>
          <w:tcPr>
            <w:tcW w:w="4394" w:type="dxa"/>
            <w:tcBorders>
              <w:top w:val="single" w:sz="4" w:space="0" w:color="auto"/>
              <w:left w:val="single" w:sz="4" w:space="0" w:color="auto"/>
              <w:bottom w:val="single" w:sz="4" w:space="0" w:color="auto"/>
              <w:right w:val="single" w:sz="4" w:space="0" w:color="auto"/>
            </w:tcBorders>
            <w:noWrap/>
            <w:vAlign w:val="center"/>
            <w:hideMark/>
          </w:tcPr>
          <w:p w14:paraId="2CD862F2" w14:textId="77777777" w:rsidR="001929BC" w:rsidRPr="009E7431" w:rsidRDefault="001929BC" w:rsidP="00DA00AF">
            <w:pPr>
              <w:spacing w:after="0" w:line="240" w:lineRule="auto"/>
              <w:rPr>
                <w:rFonts w:ascii="Calibri" w:eastAsia="Times New Roman" w:hAnsi="Calibri" w:cs="Times New Roman"/>
                <w:color w:val="000000"/>
              </w:rPr>
            </w:pPr>
            <w:r w:rsidRPr="009E7431">
              <w:rPr>
                <w:rFonts w:ascii="Calibri" w:eastAsia="Times New Roman" w:hAnsi="Calibri" w:cs="Times New Roman"/>
                <w:color w:val="000000"/>
              </w:rPr>
              <w:t xml:space="preserve"> </w:t>
            </w:r>
            <w:r>
              <w:rPr>
                <w:rFonts w:ascii="Calibri" w:eastAsia="Times New Roman" w:hAnsi="Calibri" w:cs="Times New Roman"/>
                <w:color w:val="000000"/>
              </w:rPr>
              <w:t>R</w:t>
            </w:r>
            <w:r w:rsidRPr="009E7431">
              <w:rPr>
                <w:rFonts w:ascii="Calibri" w:eastAsia="Times New Roman" w:hAnsi="Calibri" w:cs="Times New Roman"/>
                <w:color w:val="000000"/>
              </w:rPr>
              <w:t>endición de cuentas</w:t>
            </w:r>
          </w:p>
        </w:tc>
      </w:tr>
      <w:tr w:rsidR="001929BC" w:rsidRPr="009E7431" w14:paraId="769E776F" w14:textId="77777777" w:rsidTr="00DA00AF">
        <w:trPr>
          <w:trHeight w:val="300"/>
        </w:trPr>
        <w:tc>
          <w:tcPr>
            <w:tcW w:w="4126" w:type="dxa"/>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55F68DAE" w14:textId="77777777" w:rsidR="001929BC" w:rsidRPr="009E7431" w:rsidRDefault="001929BC" w:rsidP="00DA00AF">
            <w:pPr>
              <w:spacing w:after="0" w:line="240" w:lineRule="auto"/>
              <w:jc w:val="center"/>
              <w:rPr>
                <w:rFonts w:ascii="Calibri" w:eastAsia="Times New Roman" w:hAnsi="Calibri" w:cs="Times New Roman"/>
                <w:color w:val="000000"/>
              </w:rPr>
            </w:pPr>
            <w:r w:rsidRPr="009E7431">
              <w:rPr>
                <w:rFonts w:ascii="Calibri" w:eastAsia="Times New Roman" w:hAnsi="Calibri" w:cs="Times New Roman"/>
                <w:color w:val="000000"/>
              </w:rPr>
              <w:t>Publicación periódica (semestral y anual) resumen/informe de los principales indicadores de la gestión de la institución, en medios de comunicación</w:t>
            </w:r>
          </w:p>
        </w:tc>
        <w:tc>
          <w:tcPr>
            <w:tcW w:w="4394" w:type="dxa"/>
            <w:tcBorders>
              <w:top w:val="single" w:sz="4" w:space="0" w:color="auto"/>
              <w:left w:val="single" w:sz="4" w:space="0" w:color="auto"/>
              <w:bottom w:val="single" w:sz="4" w:space="0" w:color="auto"/>
              <w:right w:val="single" w:sz="4" w:space="0" w:color="auto"/>
            </w:tcBorders>
            <w:vAlign w:val="bottom"/>
            <w:hideMark/>
          </w:tcPr>
          <w:p w14:paraId="6EA62320" w14:textId="77777777" w:rsidR="001929BC" w:rsidRPr="009E7431" w:rsidRDefault="001929BC" w:rsidP="00DA00AF">
            <w:pPr>
              <w:spacing w:after="0" w:line="240" w:lineRule="auto"/>
              <w:rPr>
                <w:rFonts w:ascii="Calibri" w:eastAsia="Times New Roman" w:hAnsi="Calibri" w:cs="Times New Roman"/>
                <w:color w:val="000000"/>
              </w:rPr>
            </w:pPr>
            <w:r w:rsidRPr="009E7431">
              <w:rPr>
                <w:rFonts w:ascii="Calibri" w:eastAsia="Times New Roman" w:hAnsi="Calibri" w:cs="Times New Roman"/>
                <w:color w:val="000000"/>
              </w:rPr>
              <w:t>Medios de comunicación masivos (prensa)</w:t>
            </w:r>
          </w:p>
        </w:tc>
      </w:tr>
      <w:tr w:rsidR="001929BC" w:rsidRPr="009E7431" w14:paraId="3B3114AF" w14:textId="77777777" w:rsidTr="00DA00AF">
        <w:trPr>
          <w:trHeight w:val="1200"/>
        </w:trPr>
        <w:tc>
          <w:tcPr>
            <w:tcW w:w="4126"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3858E46C" w14:textId="77777777" w:rsidR="001929BC" w:rsidRPr="009E7431" w:rsidRDefault="001929BC" w:rsidP="00DA00AF">
            <w:pPr>
              <w:spacing w:after="0" w:line="240" w:lineRule="auto"/>
              <w:rPr>
                <w:rFonts w:ascii="Calibri" w:eastAsia="Times New Roman" w:hAnsi="Calibri" w:cs="Times New Roman"/>
                <w:color w:val="00000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453FC9E4" w14:textId="77777777" w:rsidR="001929BC" w:rsidRPr="009E7431" w:rsidRDefault="001929BC" w:rsidP="00DA00AF">
            <w:pPr>
              <w:spacing w:after="0" w:line="240" w:lineRule="auto"/>
              <w:rPr>
                <w:rFonts w:ascii="Calibri" w:eastAsia="Times New Roman" w:hAnsi="Calibri" w:cs="Times New Roman"/>
                <w:color w:val="000000"/>
              </w:rPr>
            </w:pPr>
            <w:r w:rsidRPr="009E7431">
              <w:rPr>
                <w:rFonts w:ascii="Calibri" w:eastAsia="Times New Roman" w:hAnsi="Calibri" w:cs="Times New Roman"/>
                <w:color w:val="000000"/>
              </w:rPr>
              <w:t>Medios de comunicación alternativa (internet, redes sociales)</w:t>
            </w:r>
          </w:p>
        </w:tc>
      </w:tr>
      <w:tr w:rsidR="001929BC" w:rsidRPr="009E7431" w14:paraId="2E7311BF" w14:textId="77777777" w:rsidTr="00DA00AF">
        <w:trPr>
          <w:trHeight w:val="600"/>
        </w:trPr>
        <w:tc>
          <w:tcPr>
            <w:tcW w:w="4126" w:type="dxa"/>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14:paraId="64F343C8" w14:textId="77777777" w:rsidR="001929BC" w:rsidRPr="009E7431" w:rsidRDefault="001929BC" w:rsidP="00DA00AF">
            <w:pPr>
              <w:spacing w:after="0" w:line="240" w:lineRule="auto"/>
              <w:rPr>
                <w:rFonts w:ascii="Calibri" w:eastAsia="Times New Roman" w:hAnsi="Calibri" w:cs="Times New Roman"/>
                <w:color w:val="000000"/>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637C3110" w14:textId="77777777" w:rsidR="001929BC" w:rsidRPr="009E7431" w:rsidRDefault="001929BC" w:rsidP="00DA00AF">
            <w:pPr>
              <w:spacing w:after="0" w:line="240" w:lineRule="auto"/>
              <w:rPr>
                <w:rFonts w:ascii="Calibri" w:eastAsia="Times New Roman" w:hAnsi="Calibri" w:cs="Times New Roman"/>
                <w:color w:val="000000"/>
              </w:rPr>
            </w:pPr>
            <w:r w:rsidRPr="009E7431">
              <w:rPr>
                <w:rFonts w:ascii="Calibri" w:eastAsia="Times New Roman" w:hAnsi="Calibri" w:cs="Times New Roman"/>
                <w:color w:val="000000"/>
              </w:rPr>
              <w:t xml:space="preserve"> Boletines informativos difundidos en espacios públicos</w:t>
            </w:r>
          </w:p>
        </w:tc>
      </w:tr>
    </w:tbl>
    <w:p w14:paraId="0F7CAB8D" w14:textId="77777777" w:rsidR="001929BC" w:rsidRDefault="001929BC" w:rsidP="001929BC"/>
    <w:p w14:paraId="3CCDE78F" w14:textId="77777777" w:rsidR="00574EAF" w:rsidRDefault="00574EAF" w:rsidP="001929BC"/>
    <w:bookmarkEnd w:id="18" w:displacedByCustomXml="next"/>
    <w:bookmarkStart w:id="30" w:name="_Toc532480375" w:displacedByCustomXml="next"/>
    <w:bookmarkStart w:id="31" w:name="_Toc114178604" w:displacedByCustomXml="next"/>
    <w:sdt>
      <w:sdtPr>
        <w:rPr>
          <w:rFonts w:asciiTheme="minorHAnsi" w:eastAsiaTheme="minorHAnsi" w:hAnsiTheme="minorHAnsi" w:cstheme="minorBidi"/>
          <w:b w:val="0"/>
          <w:bCs w:val="0"/>
          <w:color w:val="auto"/>
          <w:sz w:val="22"/>
          <w:szCs w:val="22"/>
          <w:lang w:val="es-ES"/>
        </w:rPr>
        <w:id w:val="-575584441"/>
        <w:docPartObj>
          <w:docPartGallery w:val="Bibliographies"/>
          <w:docPartUnique/>
        </w:docPartObj>
      </w:sdtPr>
      <w:sdtEndPr>
        <w:rPr>
          <w:rFonts w:eastAsiaTheme="minorEastAsia"/>
          <w:lang w:val="es-EC"/>
        </w:rPr>
      </w:sdtEndPr>
      <w:sdtContent>
        <w:p w14:paraId="423940A6" w14:textId="77777777" w:rsidR="00C468A8" w:rsidRPr="001642B7" w:rsidRDefault="00C468A8" w:rsidP="00C468A8">
          <w:pPr>
            <w:pStyle w:val="Ttulo1"/>
            <w:numPr>
              <w:ilvl w:val="0"/>
              <w:numId w:val="6"/>
            </w:numPr>
            <w:rPr>
              <w:color w:val="198535"/>
              <w:sz w:val="24"/>
            </w:rPr>
          </w:pPr>
          <w:r>
            <w:rPr>
              <w:color w:val="198535"/>
              <w:sz w:val="24"/>
            </w:rPr>
            <w:t>Referencias bibliográficas</w:t>
          </w:r>
          <w:bookmarkEnd w:id="31"/>
          <w:bookmarkEnd w:id="30"/>
        </w:p>
        <w:sdt>
          <w:sdtPr>
            <w:id w:val="-1236386238"/>
            <w:bibliography/>
          </w:sdtPr>
          <w:sdtContent>
            <w:p w14:paraId="29720922" w14:textId="77777777" w:rsidR="002F4839" w:rsidRDefault="00C468A8" w:rsidP="002F4839">
              <w:pPr>
                <w:pStyle w:val="Bibliografa"/>
                <w:ind w:left="720" w:hanging="720"/>
                <w:rPr>
                  <w:noProof/>
                </w:rPr>
              </w:pPr>
              <w:r>
                <w:fldChar w:fldCharType="begin"/>
              </w:r>
              <w:r>
                <w:instrText xml:space="preserve"> BIBLIOGRAPHY </w:instrText>
              </w:r>
              <w:r>
                <w:fldChar w:fldCharType="separate"/>
              </w:r>
            </w:p>
            <w:p w14:paraId="16D51540" w14:textId="77777777" w:rsidR="002F4839" w:rsidRDefault="002F4839" w:rsidP="002F4839">
              <w:pPr>
                <w:pStyle w:val="Bibliografa"/>
                <w:ind w:left="720" w:hanging="720"/>
                <w:rPr>
                  <w:noProof/>
                </w:rPr>
              </w:pPr>
              <w:r>
                <w:rPr>
                  <w:noProof/>
                </w:rPr>
                <w:t xml:space="preserve">Democracia, I. d. (2018). </w:t>
              </w:r>
              <w:r>
                <w:rPr>
                  <w:i/>
                  <w:iCs/>
                  <w:noProof/>
                </w:rPr>
                <w:t>Orientaciones para la elaboración de planes de trabajo de candidatos y candidatas a elecciones seccionales 2019.</w:t>
              </w:r>
              <w:r>
                <w:rPr>
                  <w:noProof/>
                </w:rPr>
                <w:t xml:space="preserve"> QUITO.</w:t>
              </w:r>
            </w:p>
            <w:p w14:paraId="079CFF10" w14:textId="77777777" w:rsidR="002F4839" w:rsidRDefault="002F4839" w:rsidP="002F4839">
              <w:pPr>
                <w:pStyle w:val="Bibliografa"/>
                <w:ind w:left="720" w:hanging="720"/>
                <w:rPr>
                  <w:noProof/>
                </w:rPr>
              </w:pPr>
              <w:r>
                <w:rPr>
                  <w:noProof/>
                </w:rPr>
                <w:t xml:space="preserve">Ecuador, O. S. (2017). </w:t>
              </w:r>
              <w:r>
                <w:rPr>
                  <w:i/>
                  <w:iCs/>
                  <w:noProof/>
                </w:rPr>
                <w:t>Diagnostico de la situación de los grupos de atención prioritaria de Portoviejo.</w:t>
              </w:r>
              <w:r>
                <w:rPr>
                  <w:noProof/>
                </w:rPr>
                <w:t xml:space="preserve"> Portoviejo.</w:t>
              </w:r>
            </w:p>
            <w:p w14:paraId="2CF1AEE1" w14:textId="77777777" w:rsidR="002F4839" w:rsidRDefault="002F4839" w:rsidP="002F4839">
              <w:pPr>
                <w:pStyle w:val="Bibliografa"/>
                <w:ind w:left="720" w:hanging="720"/>
                <w:rPr>
                  <w:noProof/>
                </w:rPr>
              </w:pPr>
              <w:r>
                <w:rPr>
                  <w:noProof/>
                </w:rPr>
                <w:t xml:space="preserve">Portoviejo, G. A. (2016). </w:t>
              </w:r>
              <w:r>
                <w:rPr>
                  <w:i/>
                  <w:iCs/>
                  <w:noProof/>
                </w:rPr>
                <w:t>Plan de Desarrollo de Portoviejo (Actualización 2014-2035).</w:t>
              </w:r>
              <w:r>
                <w:rPr>
                  <w:noProof/>
                </w:rPr>
                <w:t xml:space="preserve"> Portoviejo: GAD Portoviejo.</w:t>
              </w:r>
            </w:p>
            <w:p w14:paraId="4ECEABB4" w14:textId="77777777" w:rsidR="00C468A8" w:rsidRPr="00173EBC" w:rsidRDefault="00C468A8" w:rsidP="00173EBC">
              <w:pPr>
                <w:pStyle w:val="Bibliografa"/>
              </w:pPr>
              <w:r>
                <w:fldChar w:fldCharType="end"/>
              </w:r>
            </w:p>
          </w:sdtContent>
        </w:sdt>
      </w:sdtContent>
    </w:sdt>
    <w:sectPr w:rsidR="00C468A8" w:rsidRPr="00173EBC" w:rsidSect="001929BC">
      <w:headerReference w:type="default" r:id="rId17"/>
      <w:footerReference w:type="default" r:id="rId18"/>
      <w:footerReference w:type="first" r:id="rId19"/>
      <w:pgSz w:w="11906" w:h="16838"/>
      <w:pgMar w:top="1111" w:right="1701" w:bottom="1417" w:left="1701"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325D" w14:textId="77777777" w:rsidR="00DA1239" w:rsidRDefault="00DA1239" w:rsidP="003507C9">
      <w:pPr>
        <w:spacing w:after="0" w:line="240" w:lineRule="auto"/>
      </w:pPr>
      <w:r>
        <w:separator/>
      </w:r>
    </w:p>
  </w:endnote>
  <w:endnote w:type="continuationSeparator" w:id="0">
    <w:p w14:paraId="35C17AB1" w14:textId="77777777" w:rsidR="00DA1239" w:rsidRDefault="00DA1239" w:rsidP="0035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03444"/>
      <w:docPartObj>
        <w:docPartGallery w:val="Page Numbers (Bottom of Page)"/>
        <w:docPartUnique/>
      </w:docPartObj>
    </w:sdtPr>
    <w:sdtContent>
      <w:p w14:paraId="6E5914FE" w14:textId="77777777" w:rsidR="00C141EE" w:rsidRDefault="00C141EE">
        <w:pPr>
          <w:pStyle w:val="Piedepgina"/>
          <w:jc w:val="right"/>
        </w:pPr>
        <w:r>
          <w:fldChar w:fldCharType="begin"/>
        </w:r>
        <w:r>
          <w:instrText>PAGE   \* MERGEFORMAT</w:instrText>
        </w:r>
        <w:r>
          <w:fldChar w:fldCharType="separate"/>
        </w:r>
        <w:r w:rsidR="000C19A2" w:rsidRPr="000C19A2">
          <w:rPr>
            <w:noProof/>
            <w:lang w:val="es-ES"/>
          </w:rPr>
          <w:t>13</w:t>
        </w:r>
        <w:r>
          <w:fldChar w:fldCharType="end"/>
        </w:r>
      </w:p>
    </w:sdtContent>
  </w:sdt>
  <w:p w14:paraId="6A874018" w14:textId="77777777" w:rsidR="00C141EE" w:rsidRDefault="00C141EE">
    <w:pPr>
      <w:pStyle w:val="Piedepgina"/>
    </w:pPr>
  </w:p>
  <w:p w14:paraId="61B2C13E" w14:textId="77777777" w:rsidR="00072029" w:rsidRDefault="00072029"/>
  <w:p w14:paraId="21AC5046" w14:textId="77777777" w:rsidR="00072029" w:rsidRDefault="000720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823" w14:textId="77777777" w:rsidR="00865A3A" w:rsidRDefault="00865A3A">
    <w:pPr>
      <w:pStyle w:val="Piedepgina"/>
      <w:jc w:val="right"/>
    </w:pPr>
  </w:p>
  <w:p w14:paraId="5D9482C4" w14:textId="77777777" w:rsidR="00865A3A" w:rsidRDefault="00865A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61DB" w14:textId="77777777" w:rsidR="00DA1239" w:rsidRDefault="00DA1239" w:rsidP="003507C9">
      <w:pPr>
        <w:spacing w:after="0" w:line="240" w:lineRule="auto"/>
      </w:pPr>
      <w:r>
        <w:separator/>
      </w:r>
    </w:p>
  </w:footnote>
  <w:footnote w:type="continuationSeparator" w:id="0">
    <w:p w14:paraId="46EA7A94" w14:textId="77777777" w:rsidR="00DA1239" w:rsidRDefault="00DA1239" w:rsidP="0035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F040" w14:textId="77777777" w:rsidR="00865A3A" w:rsidRDefault="001929BC">
    <w:pPr>
      <w:pStyle w:val="Encabezado"/>
      <w:jc w:val="right"/>
    </w:pPr>
    <w:r w:rsidRPr="00C90099">
      <w:rPr>
        <w:noProof/>
        <w:lang w:val="es-ES" w:eastAsia="es-ES"/>
      </w:rPr>
      <w:drawing>
        <wp:anchor distT="0" distB="0" distL="114300" distR="114300" simplePos="0" relativeHeight="251680768" behindDoc="1" locked="0" layoutInCell="1" allowOverlap="1" wp14:anchorId="29335911" wp14:editId="31ECA8BC">
          <wp:simplePos x="0" y="0"/>
          <wp:positionH relativeFrom="column">
            <wp:posOffset>-655955</wp:posOffset>
          </wp:positionH>
          <wp:positionV relativeFrom="paragraph">
            <wp:posOffset>-224790</wp:posOffset>
          </wp:positionV>
          <wp:extent cx="1656080" cy="698500"/>
          <wp:effectExtent l="0" t="0" r="0" b="0"/>
          <wp:wrapThrough wrapText="bothSides">
            <wp:wrapPolygon edited="0">
              <wp:start x="6709" y="1767"/>
              <wp:lineTo x="4969" y="7069"/>
              <wp:lineTo x="4721" y="12371"/>
              <wp:lineTo x="6212" y="18262"/>
              <wp:lineTo x="14411" y="18262"/>
              <wp:lineTo x="14660" y="17084"/>
              <wp:lineTo x="16150" y="12960"/>
              <wp:lineTo x="16647" y="5302"/>
              <wp:lineTo x="15653" y="2945"/>
              <wp:lineTo x="12175" y="1767"/>
              <wp:lineTo x="6709" y="1767"/>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backgroundRemoval t="4396" b="39560" l="10000" r="90000">
                                <a14:foregroundMark x1="34023" y1="8153" x2="34023" y2="8153"/>
                                <a14:foregroundMark x1="32874" y1="13909" x2="32874" y2="13909"/>
                                <a14:foregroundMark x1="35172" y1="13429" x2="35172" y2="13429"/>
                                <a14:foregroundMark x1="48276" y1="8873" x2="48276" y2="8873"/>
                                <a14:foregroundMark x1="51494" y1="11751" x2="51494" y2="11751"/>
                                <a14:foregroundMark x1="48736" y1="7434" x2="48736" y2="7434"/>
                              </a14:backgroundRemoval>
                            </a14:imgEffect>
                          </a14:imgLayer>
                        </a14:imgProps>
                      </a:ext>
                      <a:ext uri="{28A0092B-C50C-407E-A947-70E740481C1C}">
                        <a14:useLocalDpi xmlns:a14="http://schemas.microsoft.com/office/drawing/2010/main" val="0"/>
                      </a:ext>
                    </a:extLst>
                  </a:blip>
                  <a:srcRect b="56044"/>
                  <a:stretch/>
                </pic:blipFill>
                <pic:spPr bwMode="auto">
                  <a:xfrm>
                    <a:off x="0" y="0"/>
                    <a:ext cx="1656080" cy="698500"/>
                  </a:xfrm>
                  <a:prstGeom prst="rect">
                    <a:avLst/>
                  </a:prstGeom>
                  <a:ln>
                    <a:noFill/>
                  </a:ln>
                  <a:extLst>
                    <a:ext uri="{53640926-AAD7-44D8-BBD7-CCE9431645EC}">
                      <a14:shadowObscured xmlns:a14="http://schemas.microsoft.com/office/drawing/2010/main"/>
                    </a:ext>
                  </a:extLst>
                </pic:spPr>
              </pic:pic>
            </a:graphicData>
          </a:graphic>
        </wp:anchor>
      </w:drawing>
    </w:r>
    <w:r w:rsidRPr="00C90099">
      <w:rPr>
        <w:noProof/>
        <w:lang w:val="es-ES" w:eastAsia="es-ES"/>
      </w:rPr>
      <w:drawing>
        <wp:anchor distT="0" distB="0" distL="114300" distR="114300" simplePos="0" relativeHeight="251679744" behindDoc="1" locked="0" layoutInCell="1" allowOverlap="1" wp14:anchorId="5F11F9AE" wp14:editId="4FA469B1">
          <wp:simplePos x="0" y="0"/>
          <wp:positionH relativeFrom="column">
            <wp:posOffset>4883785</wp:posOffset>
          </wp:positionH>
          <wp:positionV relativeFrom="paragraph">
            <wp:posOffset>-288290</wp:posOffset>
          </wp:positionV>
          <wp:extent cx="698500" cy="786765"/>
          <wp:effectExtent l="0" t="0" r="6350" b="0"/>
          <wp:wrapThrough wrapText="bothSides">
            <wp:wrapPolygon edited="0">
              <wp:start x="0" y="0"/>
              <wp:lineTo x="0" y="20920"/>
              <wp:lineTo x="21207" y="20920"/>
              <wp:lineTo x="21207"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cstate="print">
                    <a:extLst>
                      <a:ext uri="{28A0092B-C50C-407E-A947-70E740481C1C}">
                        <a14:useLocalDpi xmlns:a14="http://schemas.microsoft.com/office/drawing/2010/main" val="0"/>
                      </a:ext>
                    </a:extLst>
                  </a:blip>
                  <a:srcRect l="55927" t="56044" r="6613"/>
                  <a:stretch/>
                </pic:blipFill>
                <pic:spPr bwMode="auto">
                  <a:xfrm>
                    <a:off x="0" y="0"/>
                    <a:ext cx="698500" cy="786765"/>
                  </a:xfrm>
                  <a:prstGeom prst="rect">
                    <a:avLst/>
                  </a:prstGeom>
                  <a:ln>
                    <a:noFill/>
                  </a:ln>
                  <a:extLst>
                    <a:ext uri="{53640926-AAD7-44D8-BBD7-CCE9431645EC}">
                      <a14:shadowObscured xmlns:a14="http://schemas.microsoft.com/office/drawing/2010/main"/>
                    </a:ext>
                  </a:extLst>
                </pic:spPr>
              </pic:pic>
            </a:graphicData>
          </a:graphic>
        </wp:anchor>
      </w:drawing>
    </w:r>
    <w:r w:rsidRPr="00C90099">
      <w:rPr>
        <w:noProof/>
        <w:lang w:val="es-ES" w:eastAsia="es-ES"/>
      </w:rPr>
      <w:drawing>
        <wp:anchor distT="0" distB="0" distL="114300" distR="114300" simplePos="0" relativeHeight="251681792" behindDoc="1" locked="0" layoutInCell="1" allowOverlap="1" wp14:anchorId="71779133" wp14:editId="130A52EE">
          <wp:simplePos x="0" y="0"/>
          <wp:positionH relativeFrom="column">
            <wp:posOffset>2348230</wp:posOffset>
          </wp:positionH>
          <wp:positionV relativeFrom="paragraph">
            <wp:posOffset>-180340</wp:posOffset>
          </wp:positionV>
          <wp:extent cx="782955" cy="650875"/>
          <wp:effectExtent l="0" t="0" r="0" b="0"/>
          <wp:wrapThrough wrapText="bothSides">
            <wp:wrapPolygon edited="0">
              <wp:start x="0" y="0"/>
              <wp:lineTo x="0" y="20862"/>
              <wp:lineTo x="21022" y="20862"/>
              <wp:lineTo x="21022"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cstate="print">
                    <a:extLst>
                      <a:ext uri="{28A0092B-C50C-407E-A947-70E740481C1C}">
                        <a14:useLocalDpi xmlns:a14="http://schemas.microsoft.com/office/drawing/2010/main" val="0"/>
                      </a:ext>
                    </a:extLst>
                  </a:blip>
                  <a:srcRect l="7387" t="55495" r="45656" b="3846"/>
                  <a:stretch/>
                </pic:blipFill>
                <pic:spPr bwMode="auto">
                  <a:xfrm>
                    <a:off x="0" y="0"/>
                    <a:ext cx="782955" cy="650875"/>
                  </a:xfrm>
                  <a:prstGeom prst="rect">
                    <a:avLst/>
                  </a:prstGeom>
                  <a:ln>
                    <a:noFill/>
                  </a:ln>
                  <a:extLst>
                    <a:ext uri="{53640926-AAD7-44D8-BBD7-CCE9431645EC}">
                      <a14:shadowObscured xmlns:a14="http://schemas.microsoft.com/office/drawing/2010/main"/>
                    </a:ext>
                  </a:extLst>
                </pic:spPr>
              </pic:pic>
            </a:graphicData>
          </a:graphic>
        </wp:anchor>
      </w:drawing>
    </w:r>
  </w:p>
  <w:p w14:paraId="1A109F98" w14:textId="77777777" w:rsidR="00865A3A" w:rsidRDefault="00865A3A">
    <w:pPr>
      <w:pStyle w:val="Encabezado"/>
    </w:pPr>
  </w:p>
  <w:p w14:paraId="0AC7439E" w14:textId="77777777" w:rsidR="00072029" w:rsidRDefault="00072029" w:rsidP="001929BC">
    <w:pPr>
      <w:tabs>
        <w:tab w:val="left" w:pos="1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634"/>
    <w:multiLevelType w:val="multilevel"/>
    <w:tmpl w:val="A0F8E3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D12212"/>
    <w:multiLevelType w:val="hybridMultilevel"/>
    <w:tmpl w:val="85C0AB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4D52860"/>
    <w:multiLevelType w:val="hybridMultilevel"/>
    <w:tmpl w:val="4F6E8E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9BF2FFF"/>
    <w:multiLevelType w:val="hybridMultilevel"/>
    <w:tmpl w:val="0C8E1B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37E1823"/>
    <w:multiLevelType w:val="hybridMultilevel"/>
    <w:tmpl w:val="7C066D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62567F8"/>
    <w:multiLevelType w:val="multilevel"/>
    <w:tmpl w:val="66F67EA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397A4EB2"/>
    <w:multiLevelType w:val="hybridMultilevel"/>
    <w:tmpl w:val="712870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B310B94"/>
    <w:multiLevelType w:val="hybridMultilevel"/>
    <w:tmpl w:val="A22AD72C"/>
    <w:lvl w:ilvl="0" w:tplc="2D7EAA6C">
      <w:start w:val="1"/>
      <w:numFmt w:val="bullet"/>
      <w:lvlText w:val="•"/>
      <w:lvlJc w:val="left"/>
      <w:pPr>
        <w:tabs>
          <w:tab w:val="num" w:pos="720"/>
        </w:tabs>
        <w:ind w:left="720" w:hanging="360"/>
      </w:pPr>
      <w:rPr>
        <w:rFonts w:ascii="Times New Roman" w:hAnsi="Times New Roman" w:hint="default"/>
      </w:rPr>
    </w:lvl>
    <w:lvl w:ilvl="1" w:tplc="9110C00A" w:tentative="1">
      <w:start w:val="1"/>
      <w:numFmt w:val="bullet"/>
      <w:lvlText w:val="•"/>
      <w:lvlJc w:val="left"/>
      <w:pPr>
        <w:tabs>
          <w:tab w:val="num" w:pos="1440"/>
        </w:tabs>
        <w:ind w:left="1440" w:hanging="360"/>
      </w:pPr>
      <w:rPr>
        <w:rFonts w:ascii="Times New Roman" w:hAnsi="Times New Roman" w:hint="default"/>
      </w:rPr>
    </w:lvl>
    <w:lvl w:ilvl="2" w:tplc="F5568EA0" w:tentative="1">
      <w:start w:val="1"/>
      <w:numFmt w:val="bullet"/>
      <w:lvlText w:val="•"/>
      <w:lvlJc w:val="left"/>
      <w:pPr>
        <w:tabs>
          <w:tab w:val="num" w:pos="2160"/>
        </w:tabs>
        <w:ind w:left="2160" w:hanging="360"/>
      </w:pPr>
      <w:rPr>
        <w:rFonts w:ascii="Times New Roman" w:hAnsi="Times New Roman" w:hint="default"/>
      </w:rPr>
    </w:lvl>
    <w:lvl w:ilvl="3" w:tplc="FB323FE2" w:tentative="1">
      <w:start w:val="1"/>
      <w:numFmt w:val="bullet"/>
      <w:lvlText w:val="•"/>
      <w:lvlJc w:val="left"/>
      <w:pPr>
        <w:tabs>
          <w:tab w:val="num" w:pos="2880"/>
        </w:tabs>
        <w:ind w:left="2880" w:hanging="360"/>
      </w:pPr>
      <w:rPr>
        <w:rFonts w:ascii="Times New Roman" w:hAnsi="Times New Roman" w:hint="default"/>
      </w:rPr>
    </w:lvl>
    <w:lvl w:ilvl="4" w:tplc="0CC64412" w:tentative="1">
      <w:start w:val="1"/>
      <w:numFmt w:val="bullet"/>
      <w:lvlText w:val="•"/>
      <w:lvlJc w:val="left"/>
      <w:pPr>
        <w:tabs>
          <w:tab w:val="num" w:pos="3600"/>
        </w:tabs>
        <w:ind w:left="3600" w:hanging="360"/>
      </w:pPr>
      <w:rPr>
        <w:rFonts w:ascii="Times New Roman" w:hAnsi="Times New Roman" w:hint="default"/>
      </w:rPr>
    </w:lvl>
    <w:lvl w:ilvl="5" w:tplc="C34AA466" w:tentative="1">
      <w:start w:val="1"/>
      <w:numFmt w:val="bullet"/>
      <w:lvlText w:val="•"/>
      <w:lvlJc w:val="left"/>
      <w:pPr>
        <w:tabs>
          <w:tab w:val="num" w:pos="4320"/>
        </w:tabs>
        <w:ind w:left="4320" w:hanging="360"/>
      </w:pPr>
      <w:rPr>
        <w:rFonts w:ascii="Times New Roman" w:hAnsi="Times New Roman" w:hint="default"/>
      </w:rPr>
    </w:lvl>
    <w:lvl w:ilvl="6" w:tplc="8454FAAE" w:tentative="1">
      <w:start w:val="1"/>
      <w:numFmt w:val="bullet"/>
      <w:lvlText w:val="•"/>
      <w:lvlJc w:val="left"/>
      <w:pPr>
        <w:tabs>
          <w:tab w:val="num" w:pos="5040"/>
        </w:tabs>
        <w:ind w:left="5040" w:hanging="360"/>
      </w:pPr>
      <w:rPr>
        <w:rFonts w:ascii="Times New Roman" w:hAnsi="Times New Roman" w:hint="default"/>
      </w:rPr>
    </w:lvl>
    <w:lvl w:ilvl="7" w:tplc="915611F4" w:tentative="1">
      <w:start w:val="1"/>
      <w:numFmt w:val="bullet"/>
      <w:lvlText w:val="•"/>
      <w:lvlJc w:val="left"/>
      <w:pPr>
        <w:tabs>
          <w:tab w:val="num" w:pos="5760"/>
        </w:tabs>
        <w:ind w:left="5760" w:hanging="360"/>
      </w:pPr>
      <w:rPr>
        <w:rFonts w:ascii="Times New Roman" w:hAnsi="Times New Roman" w:hint="default"/>
      </w:rPr>
    </w:lvl>
    <w:lvl w:ilvl="8" w:tplc="445E42B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733FF5"/>
    <w:multiLevelType w:val="hybridMultilevel"/>
    <w:tmpl w:val="D3BED0C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49D00636"/>
    <w:multiLevelType w:val="hybridMultilevel"/>
    <w:tmpl w:val="E86C0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78037D"/>
    <w:multiLevelType w:val="hybridMultilevel"/>
    <w:tmpl w:val="E3107E36"/>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D0B5DD0"/>
    <w:multiLevelType w:val="hybridMultilevel"/>
    <w:tmpl w:val="6B0E6D02"/>
    <w:lvl w:ilvl="0" w:tplc="300A000B">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DD06B64"/>
    <w:multiLevelType w:val="hybridMultilevel"/>
    <w:tmpl w:val="79981F98"/>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03F498C"/>
    <w:multiLevelType w:val="hybridMultilevel"/>
    <w:tmpl w:val="B8089B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3407AE9"/>
    <w:multiLevelType w:val="hybridMultilevel"/>
    <w:tmpl w:val="D0749F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E7B543E"/>
    <w:multiLevelType w:val="multilevel"/>
    <w:tmpl w:val="0742AE9C"/>
    <w:lvl w:ilvl="0">
      <w:start w:val="1"/>
      <w:numFmt w:val="decimal"/>
      <w:lvlText w:val="%1."/>
      <w:lvlJc w:val="left"/>
      <w:pPr>
        <w:ind w:left="644" w:hanging="360"/>
      </w:pPr>
      <w:rPr>
        <w:rFonts w:hint="default"/>
        <w:color w:val="008000"/>
      </w:rPr>
    </w:lvl>
    <w:lvl w:ilvl="1">
      <w:start w:val="1"/>
      <w:numFmt w:val="decimal"/>
      <w:isLgl/>
      <w:lvlText w:val="%1.%2."/>
      <w:lvlJc w:val="left"/>
      <w:pPr>
        <w:ind w:left="1004" w:hanging="720"/>
      </w:pPr>
      <w:rPr>
        <w:rFonts w:hint="default"/>
        <w:color w:val="198535"/>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D31F59"/>
    <w:multiLevelType w:val="hybridMultilevel"/>
    <w:tmpl w:val="8D545F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6D8E1F86"/>
    <w:multiLevelType w:val="multilevel"/>
    <w:tmpl w:val="66F67E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DE02F3"/>
    <w:multiLevelType w:val="hybridMultilevel"/>
    <w:tmpl w:val="85962B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42C0016"/>
    <w:multiLevelType w:val="hybridMultilevel"/>
    <w:tmpl w:val="1A12679C"/>
    <w:lvl w:ilvl="0" w:tplc="2B408F52">
      <w:start w:val="1"/>
      <w:numFmt w:val="bullet"/>
      <w:lvlText w:val="•"/>
      <w:lvlJc w:val="left"/>
      <w:pPr>
        <w:tabs>
          <w:tab w:val="num" w:pos="720"/>
        </w:tabs>
        <w:ind w:left="720" w:hanging="360"/>
      </w:pPr>
      <w:rPr>
        <w:rFonts w:ascii="Times New Roman" w:hAnsi="Times New Roman" w:hint="default"/>
      </w:rPr>
    </w:lvl>
    <w:lvl w:ilvl="1" w:tplc="E4DC74A2" w:tentative="1">
      <w:start w:val="1"/>
      <w:numFmt w:val="bullet"/>
      <w:lvlText w:val="•"/>
      <w:lvlJc w:val="left"/>
      <w:pPr>
        <w:tabs>
          <w:tab w:val="num" w:pos="1440"/>
        </w:tabs>
        <w:ind w:left="1440" w:hanging="360"/>
      </w:pPr>
      <w:rPr>
        <w:rFonts w:ascii="Times New Roman" w:hAnsi="Times New Roman" w:hint="default"/>
      </w:rPr>
    </w:lvl>
    <w:lvl w:ilvl="2" w:tplc="E1621A90" w:tentative="1">
      <w:start w:val="1"/>
      <w:numFmt w:val="bullet"/>
      <w:lvlText w:val="•"/>
      <w:lvlJc w:val="left"/>
      <w:pPr>
        <w:tabs>
          <w:tab w:val="num" w:pos="2160"/>
        </w:tabs>
        <w:ind w:left="2160" w:hanging="360"/>
      </w:pPr>
      <w:rPr>
        <w:rFonts w:ascii="Times New Roman" w:hAnsi="Times New Roman" w:hint="default"/>
      </w:rPr>
    </w:lvl>
    <w:lvl w:ilvl="3" w:tplc="802A3A68" w:tentative="1">
      <w:start w:val="1"/>
      <w:numFmt w:val="bullet"/>
      <w:lvlText w:val="•"/>
      <w:lvlJc w:val="left"/>
      <w:pPr>
        <w:tabs>
          <w:tab w:val="num" w:pos="2880"/>
        </w:tabs>
        <w:ind w:left="2880" w:hanging="360"/>
      </w:pPr>
      <w:rPr>
        <w:rFonts w:ascii="Times New Roman" w:hAnsi="Times New Roman" w:hint="default"/>
      </w:rPr>
    </w:lvl>
    <w:lvl w:ilvl="4" w:tplc="041A9BD6" w:tentative="1">
      <w:start w:val="1"/>
      <w:numFmt w:val="bullet"/>
      <w:lvlText w:val="•"/>
      <w:lvlJc w:val="left"/>
      <w:pPr>
        <w:tabs>
          <w:tab w:val="num" w:pos="3600"/>
        </w:tabs>
        <w:ind w:left="3600" w:hanging="360"/>
      </w:pPr>
      <w:rPr>
        <w:rFonts w:ascii="Times New Roman" w:hAnsi="Times New Roman" w:hint="default"/>
      </w:rPr>
    </w:lvl>
    <w:lvl w:ilvl="5" w:tplc="0B3E9CAE" w:tentative="1">
      <w:start w:val="1"/>
      <w:numFmt w:val="bullet"/>
      <w:lvlText w:val="•"/>
      <w:lvlJc w:val="left"/>
      <w:pPr>
        <w:tabs>
          <w:tab w:val="num" w:pos="4320"/>
        </w:tabs>
        <w:ind w:left="4320" w:hanging="360"/>
      </w:pPr>
      <w:rPr>
        <w:rFonts w:ascii="Times New Roman" w:hAnsi="Times New Roman" w:hint="default"/>
      </w:rPr>
    </w:lvl>
    <w:lvl w:ilvl="6" w:tplc="3DCC2B2E" w:tentative="1">
      <w:start w:val="1"/>
      <w:numFmt w:val="bullet"/>
      <w:lvlText w:val="•"/>
      <w:lvlJc w:val="left"/>
      <w:pPr>
        <w:tabs>
          <w:tab w:val="num" w:pos="5040"/>
        </w:tabs>
        <w:ind w:left="5040" w:hanging="360"/>
      </w:pPr>
      <w:rPr>
        <w:rFonts w:ascii="Times New Roman" w:hAnsi="Times New Roman" w:hint="default"/>
      </w:rPr>
    </w:lvl>
    <w:lvl w:ilvl="7" w:tplc="FECA420C" w:tentative="1">
      <w:start w:val="1"/>
      <w:numFmt w:val="bullet"/>
      <w:lvlText w:val="•"/>
      <w:lvlJc w:val="left"/>
      <w:pPr>
        <w:tabs>
          <w:tab w:val="num" w:pos="5760"/>
        </w:tabs>
        <w:ind w:left="5760" w:hanging="360"/>
      </w:pPr>
      <w:rPr>
        <w:rFonts w:ascii="Times New Roman" w:hAnsi="Times New Roman" w:hint="default"/>
      </w:rPr>
    </w:lvl>
    <w:lvl w:ilvl="8" w:tplc="4BB60FB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AE16951"/>
    <w:multiLevelType w:val="hybridMultilevel"/>
    <w:tmpl w:val="6030A4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7EC179E3"/>
    <w:multiLevelType w:val="multilevel"/>
    <w:tmpl w:val="76D8BA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4369478">
    <w:abstractNumId w:val="0"/>
  </w:num>
  <w:num w:numId="2" w16cid:durableId="762990503">
    <w:abstractNumId w:val="11"/>
  </w:num>
  <w:num w:numId="3" w16cid:durableId="79527795">
    <w:abstractNumId w:val="21"/>
  </w:num>
  <w:num w:numId="4" w16cid:durableId="99570238">
    <w:abstractNumId w:val="5"/>
  </w:num>
  <w:num w:numId="5" w16cid:durableId="1857620548">
    <w:abstractNumId w:val="17"/>
  </w:num>
  <w:num w:numId="6" w16cid:durableId="827094863">
    <w:abstractNumId w:val="15"/>
  </w:num>
  <w:num w:numId="7" w16cid:durableId="294875085">
    <w:abstractNumId w:val="12"/>
  </w:num>
  <w:num w:numId="8" w16cid:durableId="443772391">
    <w:abstractNumId w:val="20"/>
  </w:num>
  <w:num w:numId="9" w16cid:durableId="1318682022">
    <w:abstractNumId w:val="3"/>
  </w:num>
  <w:num w:numId="10" w16cid:durableId="2022395656">
    <w:abstractNumId w:val="2"/>
  </w:num>
  <w:num w:numId="11" w16cid:durableId="1130826167">
    <w:abstractNumId w:val="1"/>
  </w:num>
  <w:num w:numId="12" w16cid:durableId="1000694707">
    <w:abstractNumId w:val="14"/>
  </w:num>
  <w:num w:numId="13" w16cid:durableId="446126162">
    <w:abstractNumId w:val="6"/>
  </w:num>
  <w:num w:numId="14" w16cid:durableId="2011450012">
    <w:abstractNumId w:val="18"/>
  </w:num>
  <w:num w:numId="15" w16cid:durableId="2010518677">
    <w:abstractNumId w:val="7"/>
  </w:num>
  <w:num w:numId="16" w16cid:durableId="603851045">
    <w:abstractNumId w:val="19"/>
  </w:num>
  <w:num w:numId="17" w16cid:durableId="1036389030">
    <w:abstractNumId w:val="16"/>
  </w:num>
  <w:num w:numId="18" w16cid:durableId="1502817292">
    <w:abstractNumId w:val="10"/>
  </w:num>
  <w:num w:numId="19" w16cid:durableId="12708224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3641532">
    <w:abstractNumId w:val="10"/>
    <w:lvlOverride w:ilvl="0">
      <w:startOverride w:val="1"/>
    </w:lvlOverride>
    <w:lvlOverride w:ilvl="1"/>
    <w:lvlOverride w:ilvl="2"/>
    <w:lvlOverride w:ilvl="3"/>
    <w:lvlOverride w:ilvl="4"/>
    <w:lvlOverride w:ilvl="5"/>
    <w:lvlOverride w:ilvl="6"/>
    <w:lvlOverride w:ilvl="7"/>
    <w:lvlOverride w:ilvl="8"/>
  </w:num>
  <w:num w:numId="21" w16cid:durableId="33501621">
    <w:abstractNumId w:val="9"/>
  </w:num>
  <w:num w:numId="22" w16cid:durableId="156851253">
    <w:abstractNumId w:val="4"/>
  </w:num>
  <w:num w:numId="23" w16cid:durableId="793598419">
    <w:abstractNumId w:val="8"/>
  </w:num>
  <w:num w:numId="24" w16cid:durableId="1239514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A3"/>
    <w:rsid w:val="00013C4E"/>
    <w:rsid w:val="0002116A"/>
    <w:rsid w:val="00044DFE"/>
    <w:rsid w:val="000519B2"/>
    <w:rsid w:val="0005268E"/>
    <w:rsid w:val="000530FA"/>
    <w:rsid w:val="00072029"/>
    <w:rsid w:val="00084601"/>
    <w:rsid w:val="000A3FBB"/>
    <w:rsid w:val="000A6903"/>
    <w:rsid w:val="000C19A2"/>
    <w:rsid w:val="000C62A6"/>
    <w:rsid w:val="000D0CC3"/>
    <w:rsid w:val="000D2281"/>
    <w:rsid w:val="001003FF"/>
    <w:rsid w:val="00111FB5"/>
    <w:rsid w:val="00115E66"/>
    <w:rsid w:val="0013058E"/>
    <w:rsid w:val="00160987"/>
    <w:rsid w:val="001642B7"/>
    <w:rsid w:val="00173EBC"/>
    <w:rsid w:val="001749A3"/>
    <w:rsid w:val="00176732"/>
    <w:rsid w:val="0019226D"/>
    <w:rsid w:val="001929BC"/>
    <w:rsid w:val="00193160"/>
    <w:rsid w:val="001B5ACE"/>
    <w:rsid w:val="001C7560"/>
    <w:rsid w:val="001D30D5"/>
    <w:rsid w:val="001E1CC8"/>
    <w:rsid w:val="001E5252"/>
    <w:rsid w:val="00206C32"/>
    <w:rsid w:val="002125C1"/>
    <w:rsid w:val="0022125C"/>
    <w:rsid w:val="0023651D"/>
    <w:rsid w:val="00247BDC"/>
    <w:rsid w:val="00265F2F"/>
    <w:rsid w:val="002752F0"/>
    <w:rsid w:val="0029242E"/>
    <w:rsid w:val="002930B6"/>
    <w:rsid w:val="00293C8D"/>
    <w:rsid w:val="002960C4"/>
    <w:rsid w:val="002A7BB8"/>
    <w:rsid w:val="002A7EDA"/>
    <w:rsid w:val="002B7791"/>
    <w:rsid w:val="002C3E86"/>
    <w:rsid w:val="002D11D8"/>
    <w:rsid w:val="002E4B19"/>
    <w:rsid w:val="002F1ECC"/>
    <w:rsid w:val="002F287A"/>
    <w:rsid w:val="002F4839"/>
    <w:rsid w:val="002F60DB"/>
    <w:rsid w:val="00305089"/>
    <w:rsid w:val="00306E3C"/>
    <w:rsid w:val="003272A7"/>
    <w:rsid w:val="003507C9"/>
    <w:rsid w:val="00351F24"/>
    <w:rsid w:val="003640FF"/>
    <w:rsid w:val="00384743"/>
    <w:rsid w:val="00397F4F"/>
    <w:rsid w:val="003A0343"/>
    <w:rsid w:val="003B1E63"/>
    <w:rsid w:val="003B29ED"/>
    <w:rsid w:val="003B6B70"/>
    <w:rsid w:val="003C4B75"/>
    <w:rsid w:val="003C7742"/>
    <w:rsid w:val="003D03DD"/>
    <w:rsid w:val="003D1E67"/>
    <w:rsid w:val="003E25B3"/>
    <w:rsid w:val="003F3AC8"/>
    <w:rsid w:val="003F62A3"/>
    <w:rsid w:val="004033E6"/>
    <w:rsid w:val="0040474B"/>
    <w:rsid w:val="00432A87"/>
    <w:rsid w:val="00454840"/>
    <w:rsid w:val="0048083E"/>
    <w:rsid w:val="004A3210"/>
    <w:rsid w:val="004A4959"/>
    <w:rsid w:val="004B5F55"/>
    <w:rsid w:val="004E1E0A"/>
    <w:rsid w:val="004E762A"/>
    <w:rsid w:val="004F3B99"/>
    <w:rsid w:val="0050236E"/>
    <w:rsid w:val="0050682E"/>
    <w:rsid w:val="00515907"/>
    <w:rsid w:val="005171F0"/>
    <w:rsid w:val="00522554"/>
    <w:rsid w:val="005521E1"/>
    <w:rsid w:val="0055296D"/>
    <w:rsid w:val="00555242"/>
    <w:rsid w:val="00574EAF"/>
    <w:rsid w:val="00577526"/>
    <w:rsid w:val="0058550D"/>
    <w:rsid w:val="00586365"/>
    <w:rsid w:val="005967EE"/>
    <w:rsid w:val="005B250C"/>
    <w:rsid w:val="005C7559"/>
    <w:rsid w:val="005D059F"/>
    <w:rsid w:val="005D61A3"/>
    <w:rsid w:val="005D7204"/>
    <w:rsid w:val="005D7716"/>
    <w:rsid w:val="005E2EFE"/>
    <w:rsid w:val="005F0D29"/>
    <w:rsid w:val="00610255"/>
    <w:rsid w:val="006231E9"/>
    <w:rsid w:val="006363F9"/>
    <w:rsid w:val="00694E93"/>
    <w:rsid w:val="006A0258"/>
    <w:rsid w:val="006A222C"/>
    <w:rsid w:val="006A79B5"/>
    <w:rsid w:val="006B7550"/>
    <w:rsid w:val="006D2BF5"/>
    <w:rsid w:val="006E47F2"/>
    <w:rsid w:val="006F144F"/>
    <w:rsid w:val="006F33FF"/>
    <w:rsid w:val="0070098D"/>
    <w:rsid w:val="007079DA"/>
    <w:rsid w:val="007132B0"/>
    <w:rsid w:val="00771746"/>
    <w:rsid w:val="00793BAA"/>
    <w:rsid w:val="00797FB5"/>
    <w:rsid w:val="007D4741"/>
    <w:rsid w:val="007E625E"/>
    <w:rsid w:val="007F18C0"/>
    <w:rsid w:val="007F1D29"/>
    <w:rsid w:val="007F347D"/>
    <w:rsid w:val="00800C97"/>
    <w:rsid w:val="0081106B"/>
    <w:rsid w:val="008139FF"/>
    <w:rsid w:val="00823B2D"/>
    <w:rsid w:val="00824D0C"/>
    <w:rsid w:val="008262F1"/>
    <w:rsid w:val="008321D6"/>
    <w:rsid w:val="00853900"/>
    <w:rsid w:val="00865A3A"/>
    <w:rsid w:val="008770C3"/>
    <w:rsid w:val="0089595F"/>
    <w:rsid w:val="008B0E7B"/>
    <w:rsid w:val="008B11FD"/>
    <w:rsid w:val="008B5517"/>
    <w:rsid w:val="008D55EB"/>
    <w:rsid w:val="008E2725"/>
    <w:rsid w:val="008F2623"/>
    <w:rsid w:val="0091223B"/>
    <w:rsid w:val="009230BA"/>
    <w:rsid w:val="009553A5"/>
    <w:rsid w:val="00973295"/>
    <w:rsid w:val="00975F6A"/>
    <w:rsid w:val="009A7E40"/>
    <w:rsid w:val="009B05F7"/>
    <w:rsid w:val="009C075F"/>
    <w:rsid w:val="009D5A91"/>
    <w:rsid w:val="009E6728"/>
    <w:rsid w:val="009E7431"/>
    <w:rsid w:val="009F2151"/>
    <w:rsid w:val="009F3EC6"/>
    <w:rsid w:val="009F5D20"/>
    <w:rsid w:val="00A0144E"/>
    <w:rsid w:val="00A05EF3"/>
    <w:rsid w:val="00A46A70"/>
    <w:rsid w:val="00A6077F"/>
    <w:rsid w:val="00A856BC"/>
    <w:rsid w:val="00A858A6"/>
    <w:rsid w:val="00A95219"/>
    <w:rsid w:val="00AA7B74"/>
    <w:rsid w:val="00AB0581"/>
    <w:rsid w:val="00AE2669"/>
    <w:rsid w:val="00AF0F80"/>
    <w:rsid w:val="00B01F23"/>
    <w:rsid w:val="00B54B16"/>
    <w:rsid w:val="00B628BB"/>
    <w:rsid w:val="00B642C9"/>
    <w:rsid w:val="00B65D7E"/>
    <w:rsid w:val="00B725EB"/>
    <w:rsid w:val="00BA0C0F"/>
    <w:rsid w:val="00BA0F8C"/>
    <w:rsid w:val="00BA41A9"/>
    <w:rsid w:val="00BA5707"/>
    <w:rsid w:val="00BC0604"/>
    <w:rsid w:val="00BD2D72"/>
    <w:rsid w:val="00BE33DC"/>
    <w:rsid w:val="00BF0062"/>
    <w:rsid w:val="00BF03D2"/>
    <w:rsid w:val="00BF355E"/>
    <w:rsid w:val="00BF7B97"/>
    <w:rsid w:val="00C012D5"/>
    <w:rsid w:val="00C03C30"/>
    <w:rsid w:val="00C05BD6"/>
    <w:rsid w:val="00C141EE"/>
    <w:rsid w:val="00C24390"/>
    <w:rsid w:val="00C33C58"/>
    <w:rsid w:val="00C40DE8"/>
    <w:rsid w:val="00C468A8"/>
    <w:rsid w:val="00C57B92"/>
    <w:rsid w:val="00C748BA"/>
    <w:rsid w:val="00C90099"/>
    <w:rsid w:val="00C9246B"/>
    <w:rsid w:val="00CA1EDE"/>
    <w:rsid w:val="00CA3DA2"/>
    <w:rsid w:val="00CB5381"/>
    <w:rsid w:val="00CC53D4"/>
    <w:rsid w:val="00CE1C58"/>
    <w:rsid w:val="00CE500A"/>
    <w:rsid w:val="00CE5AAC"/>
    <w:rsid w:val="00CF2CCB"/>
    <w:rsid w:val="00CF5146"/>
    <w:rsid w:val="00D11E72"/>
    <w:rsid w:val="00D13D67"/>
    <w:rsid w:val="00D3382A"/>
    <w:rsid w:val="00D36E25"/>
    <w:rsid w:val="00D4051B"/>
    <w:rsid w:val="00D4238B"/>
    <w:rsid w:val="00D45450"/>
    <w:rsid w:val="00D478C4"/>
    <w:rsid w:val="00D71A21"/>
    <w:rsid w:val="00D84F55"/>
    <w:rsid w:val="00D93A61"/>
    <w:rsid w:val="00D97CEA"/>
    <w:rsid w:val="00DA1239"/>
    <w:rsid w:val="00DA4AAD"/>
    <w:rsid w:val="00DB76A5"/>
    <w:rsid w:val="00DE5798"/>
    <w:rsid w:val="00E0089B"/>
    <w:rsid w:val="00E142A8"/>
    <w:rsid w:val="00E1688D"/>
    <w:rsid w:val="00E34092"/>
    <w:rsid w:val="00E40C40"/>
    <w:rsid w:val="00E50CFB"/>
    <w:rsid w:val="00E52D3C"/>
    <w:rsid w:val="00E806C5"/>
    <w:rsid w:val="00ED3D55"/>
    <w:rsid w:val="00F008D8"/>
    <w:rsid w:val="00F13C10"/>
    <w:rsid w:val="00F14DA1"/>
    <w:rsid w:val="00F17EBF"/>
    <w:rsid w:val="00F22458"/>
    <w:rsid w:val="00F323EE"/>
    <w:rsid w:val="00F33567"/>
    <w:rsid w:val="00F359E6"/>
    <w:rsid w:val="00F40196"/>
    <w:rsid w:val="00F4206B"/>
    <w:rsid w:val="00F74C1A"/>
    <w:rsid w:val="00F837A9"/>
    <w:rsid w:val="00FB542E"/>
    <w:rsid w:val="00FC4624"/>
    <w:rsid w:val="00FC5582"/>
    <w:rsid w:val="00FD2066"/>
    <w:rsid w:val="00FD3175"/>
    <w:rsid w:val="00FD3EFA"/>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764B0"/>
  <w15:docId w15:val="{C3BA4065-C511-4902-B85C-464E8F5B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7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49A3"/>
    <w:pPr>
      <w:ind w:left="720"/>
      <w:contextualSpacing/>
    </w:pPr>
  </w:style>
  <w:style w:type="paragraph" w:customStyle="1" w:styleId="Default">
    <w:name w:val="Default"/>
    <w:rsid w:val="001749A3"/>
    <w:pPr>
      <w:autoSpaceDE w:val="0"/>
      <w:autoSpaceDN w:val="0"/>
      <w:adjustRightInd w:val="0"/>
      <w:spacing w:after="0" w:line="240" w:lineRule="auto"/>
    </w:pPr>
    <w:rPr>
      <w:rFonts w:ascii="Georgia" w:hAnsi="Georgia" w:cs="Georgia"/>
      <w:color w:val="000000"/>
      <w:sz w:val="24"/>
      <w:szCs w:val="24"/>
    </w:rPr>
  </w:style>
  <w:style w:type="paragraph" w:styleId="Textodeglobo">
    <w:name w:val="Balloon Text"/>
    <w:basedOn w:val="Normal"/>
    <w:link w:val="TextodegloboCar"/>
    <w:uiPriority w:val="99"/>
    <w:semiHidden/>
    <w:unhideWhenUsed/>
    <w:rsid w:val="006102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255"/>
    <w:rPr>
      <w:rFonts w:ascii="Tahoma" w:hAnsi="Tahoma" w:cs="Tahoma"/>
      <w:sz w:val="16"/>
      <w:szCs w:val="16"/>
    </w:rPr>
  </w:style>
  <w:style w:type="character" w:customStyle="1" w:styleId="Ttulo1Car">
    <w:name w:val="Título 1 Car"/>
    <w:basedOn w:val="Fuentedeprrafopredeter"/>
    <w:link w:val="Ttulo1"/>
    <w:uiPriority w:val="9"/>
    <w:rsid w:val="006B7550"/>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6B7550"/>
    <w:pPr>
      <w:outlineLvl w:val="9"/>
    </w:pPr>
  </w:style>
  <w:style w:type="paragraph" w:styleId="TDC1">
    <w:name w:val="toc 1"/>
    <w:basedOn w:val="Normal"/>
    <w:next w:val="Normal"/>
    <w:autoRedefine/>
    <w:uiPriority w:val="39"/>
    <w:unhideWhenUsed/>
    <w:rsid w:val="006B7550"/>
    <w:pPr>
      <w:spacing w:after="100"/>
    </w:pPr>
  </w:style>
  <w:style w:type="character" w:styleId="Hipervnculo">
    <w:name w:val="Hyperlink"/>
    <w:basedOn w:val="Fuentedeprrafopredeter"/>
    <w:uiPriority w:val="99"/>
    <w:unhideWhenUsed/>
    <w:rsid w:val="006B7550"/>
    <w:rPr>
      <w:color w:val="0000FF" w:themeColor="hyperlink"/>
      <w:u w:val="single"/>
    </w:rPr>
  </w:style>
  <w:style w:type="paragraph" w:styleId="Sinespaciado">
    <w:name w:val="No Spacing"/>
    <w:link w:val="SinespaciadoCar"/>
    <w:uiPriority w:val="1"/>
    <w:qFormat/>
    <w:rsid w:val="009F3EC6"/>
    <w:pPr>
      <w:spacing w:after="0" w:line="240" w:lineRule="auto"/>
    </w:pPr>
  </w:style>
  <w:style w:type="character" w:customStyle="1" w:styleId="SinespaciadoCar">
    <w:name w:val="Sin espaciado Car"/>
    <w:basedOn w:val="Fuentedeprrafopredeter"/>
    <w:link w:val="Sinespaciado"/>
    <w:uiPriority w:val="1"/>
    <w:rsid w:val="009F3EC6"/>
    <w:rPr>
      <w:rFonts w:eastAsiaTheme="minorEastAsia"/>
      <w:lang w:eastAsia="es-EC"/>
    </w:rPr>
  </w:style>
  <w:style w:type="paragraph" w:styleId="Descripcin">
    <w:name w:val="caption"/>
    <w:basedOn w:val="Normal"/>
    <w:next w:val="Normal"/>
    <w:uiPriority w:val="35"/>
    <w:unhideWhenUsed/>
    <w:qFormat/>
    <w:rsid w:val="00B65D7E"/>
    <w:pPr>
      <w:spacing w:line="240" w:lineRule="auto"/>
    </w:pPr>
    <w:rPr>
      <w:b/>
      <w:bCs/>
      <w:color w:val="4F81BD" w:themeColor="accent1"/>
      <w:sz w:val="18"/>
      <w:szCs w:val="18"/>
    </w:rPr>
  </w:style>
  <w:style w:type="paragraph" w:styleId="Encabezado">
    <w:name w:val="header"/>
    <w:basedOn w:val="Normal"/>
    <w:link w:val="EncabezadoCar"/>
    <w:uiPriority w:val="99"/>
    <w:unhideWhenUsed/>
    <w:rsid w:val="003507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7C9"/>
  </w:style>
  <w:style w:type="paragraph" w:styleId="Piedepgina">
    <w:name w:val="footer"/>
    <w:basedOn w:val="Normal"/>
    <w:link w:val="PiedepginaCar"/>
    <w:uiPriority w:val="99"/>
    <w:unhideWhenUsed/>
    <w:rsid w:val="003507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7C9"/>
  </w:style>
  <w:style w:type="paragraph" w:styleId="Textonotapie">
    <w:name w:val="footnote text"/>
    <w:basedOn w:val="Normal"/>
    <w:link w:val="TextonotapieCar"/>
    <w:uiPriority w:val="99"/>
    <w:semiHidden/>
    <w:unhideWhenUsed/>
    <w:rsid w:val="002C3E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3E86"/>
    <w:rPr>
      <w:sz w:val="20"/>
      <w:szCs w:val="20"/>
    </w:rPr>
  </w:style>
  <w:style w:type="character" w:styleId="Refdenotaalpie">
    <w:name w:val="footnote reference"/>
    <w:basedOn w:val="Fuentedeprrafopredeter"/>
    <w:uiPriority w:val="99"/>
    <w:semiHidden/>
    <w:unhideWhenUsed/>
    <w:rsid w:val="002C3E86"/>
    <w:rPr>
      <w:vertAlign w:val="superscript"/>
    </w:rPr>
  </w:style>
  <w:style w:type="paragraph" w:styleId="Bibliografa">
    <w:name w:val="Bibliography"/>
    <w:basedOn w:val="Normal"/>
    <w:next w:val="Normal"/>
    <w:uiPriority w:val="37"/>
    <w:unhideWhenUsed/>
    <w:rsid w:val="00D478C4"/>
  </w:style>
  <w:style w:type="table" w:styleId="Tablaconcuadrcula">
    <w:name w:val="Table Grid"/>
    <w:basedOn w:val="Tablanormal"/>
    <w:uiPriority w:val="59"/>
    <w:rsid w:val="00193160"/>
    <w:pPr>
      <w:spacing w:after="0" w:line="240" w:lineRule="auto"/>
    </w:pPr>
    <w:rPr>
      <w:rFonts w:eastAsiaTheme="minorHAnsi"/>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53">
      <w:bodyDiv w:val="1"/>
      <w:marLeft w:val="0"/>
      <w:marRight w:val="0"/>
      <w:marTop w:val="0"/>
      <w:marBottom w:val="0"/>
      <w:divBdr>
        <w:top w:val="none" w:sz="0" w:space="0" w:color="auto"/>
        <w:left w:val="none" w:sz="0" w:space="0" w:color="auto"/>
        <w:bottom w:val="none" w:sz="0" w:space="0" w:color="auto"/>
        <w:right w:val="none" w:sz="0" w:space="0" w:color="auto"/>
      </w:divBdr>
    </w:div>
    <w:div w:id="22286732">
      <w:bodyDiv w:val="1"/>
      <w:marLeft w:val="0"/>
      <w:marRight w:val="0"/>
      <w:marTop w:val="0"/>
      <w:marBottom w:val="0"/>
      <w:divBdr>
        <w:top w:val="none" w:sz="0" w:space="0" w:color="auto"/>
        <w:left w:val="none" w:sz="0" w:space="0" w:color="auto"/>
        <w:bottom w:val="none" w:sz="0" w:space="0" w:color="auto"/>
        <w:right w:val="none" w:sz="0" w:space="0" w:color="auto"/>
      </w:divBdr>
    </w:div>
    <w:div w:id="157229418">
      <w:bodyDiv w:val="1"/>
      <w:marLeft w:val="0"/>
      <w:marRight w:val="0"/>
      <w:marTop w:val="0"/>
      <w:marBottom w:val="0"/>
      <w:divBdr>
        <w:top w:val="none" w:sz="0" w:space="0" w:color="auto"/>
        <w:left w:val="none" w:sz="0" w:space="0" w:color="auto"/>
        <w:bottom w:val="none" w:sz="0" w:space="0" w:color="auto"/>
        <w:right w:val="none" w:sz="0" w:space="0" w:color="auto"/>
      </w:divBdr>
    </w:div>
    <w:div w:id="319582149">
      <w:bodyDiv w:val="1"/>
      <w:marLeft w:val="0"/>
      <w:marRight w:val="0"/>
      <w:marTop w:val="0"/>
      <w:marBottom w:val="0"/>
      <w:divBdr>
        <w:top w:val="none" w:sz="0" w:space="0" w:color="auto"/>
        <w:left w:val="none" w:sz="0" w:space="0" w:color="auto"/>
        <w:bottom w:val="none" w:sz="0" w:space="0" w:color="auto"/>
        <w:right w:val="none" w:sz="0" w:space="0" w:color="auto"/>
      </w:divBdr>
    </w:div>
    <w:div w:id="350301936">
      <w:bodyDiv w:val="1"/>
      <w:marLeft w:val="0"/>
      <w:marRight w:val="0"/>
      <w:marTop w:val="0"/>
      <w:marBottom w:val="0"/>
      <w:divBdr>
        <w:top w:val="none" w:sz="0" w:space="0" w:color="auto"/>
        <w:left w:val="none" w:sz="0" w:space="0" w:color="auto"/>
        <w:bottom w:val="none" w:sz="0" w:space="0" w:color="auto"/>
        <w:right w:val="none" w:sz="0" w:space="0" w:color="auto"/>
      </w:divBdr>
    </w:div>
    <w:div w:id="410545185">
      <w:bodyDiv w:val="1"/>
      <w:marLeft w:val="0"/>
      <w:marRight w:val="0"/>
      <w:marTop w:val="0"/>
      <w:marBottom w:val="0"/>
      <w:divBdr>
        <w:top w:val="none" w:sz="0" w:space="0" w:color="auto"/>
        <w:left w:val="none" w:sz="0" w:space="0" w:color="auto"/>
        <w:bottom w:val="none" w:sz="0" w:space="0" w:color="auto"/>
        <w:right w:val="none" w:sz="0" w:space="0" w:color="auto"/>
      </w:divBdr>
      <w:divsChild>
        <w:div w:id="84376455">
          <w:marLeft w:val="547"/>
          <w:marRight w:val="0"/>
          <w:marTop w:val="0"/>
          <w:marBottom w:val="0"/>
          <w:divBdr>
            <w:top w:val="none" w:sz="0" w:space="0" w:color="auto"/>
            <w:left w:val="none" w:sz="0" w:space="0" w:color="auto"/>
            <w:bottom w:val="none" w:sz="0" w:space="0" w:color="auto"/>
            <w:right w:val="none" w:sz="0" w:space="0" w:color="auto"/>
          </w:divBdr>
        </w:div>
      </w:divsChild>
    </w:div>
    <w:div w:id="911278496">
      <w:bodyDiv w:val="1"/>
      <w:marLeft w:val="0"/>
      <w:marRight w:val="0"/>
      <w:marTop w:val="0"/>
      <w:marBottom w:val="0"/>
      <w:divBdr>
        <w:top w:val="none" w:sz="0" w:space="0" w:color="auto"/>
        <w:left w:val="none" w:sz="0" w:space="0" w:color="auto"/>
        <w:bottom w:val="none" w:sz="0" w:space="0" w:color="auto"/>
        <w:right w:val="none" w:sz="0" w:space="0" w:color="auto"/>
      </w:divBdr>
      <w:divsChild>
        <w:div w:id="712272554">
          <w:marLeft w:val="547"/>
          <w:marRight w:val="0"/>
          <w:marTop w:val="0"/>
          <w:marBottom w:val="0"/>
          <w:divBdr>
            <w:top w:val="none" w:sz="0" w:space="0" w:color="auto"/>
            <w:left w:val="none" w:sz="0" w:space="0" w:color="auto"/>
            <w:bottom w:val="none" w:sz="0" w:space="0" w:color="auto"/>
            <w:right w:val="none" w:sz="0" w:space="0" w:color="auto"/>
          </w:divBdr>
        </w:div>
      </w:divsChild>
    </w:div>
    <w:div w:id="966207436">
      <w:bodyDiv w:val="1"/>
      <w:marLeft w:val="0"/>
      <w:marRight w:val="0"/>
      <w:marTop w:val="0"/>
      <w:marBottom w:val="0"/>
      <w:divBdr>
        <w:top w:val="none" w:sz="0" w:space="0" w:color="auto"/>
        <w:left w:val="none" w:sz="0" w:space="0" w:color="auto"/>
        <w:bottom w:val="none" w:sz="0" w:space="0" w:color="auto"/>
        <w:right w:val="none" w:sz="0" w:space="0" w:color="auto"/>
      </w:divBdr>
    </w:div>
    <w:div w:id="1106459891">
      <w:bodyDiv w:val="1"/>
      <w:marLeft w:val="0"/>
      <w:marRight w:val="0"/>
      <w:marTop w:val="0"/>
      <w:marBottom w:val="0"/>
      <w:divBdr>
        <w:top w:val="none" w:sz="0" w:space="0" w:color="auto"/>
        <w:left w:val="none" w:sz="0" w:space="0" w:color="auto"/>
        <w:bottom w:val="none" w:sz="0" w:space="0" w:color="auto"/>
        <w:right w:val="none" w:sz="0" w:space="0" w:color="auto"/>
      </w:divBdr>
    </w:div>
    <w:div w:id="1201892030">
      <w:bodyDiv w:val="1"/>
      <w:marLeft w:val="0"/>
      <w:marRight w:val="0"/>
      <w:marTop w:val="0"/>
      <w:marBottom w:val="0"/>
      <w:divBdr>
        <w:top w:val="none" w:sz="0" w:space="0" w:color="auto"/>
        <w:left w:val="none" w:sz="0" w:space="0" w:color="auto"/>
        <w:bottom w:val="none" w:sz="0" w:space="0" w:color="auto"/>
        <w:right w:val="none" w:sz="0" w:space="0" w:color="auto"/>
      </w:divBdr>
    </w:div>
    <w:div w:id="1248076412">
      <w:bodyDiv w:val="1"/>
      <w:marLeft w:val="0"/>
      <w:marRight w:val="0"/>
      <w:marTop w:val="0"/>
      <w:marBottom w:val="0"/>
      <w:divBdr>
        <w:top w:val="none" w:sz="0" w:space="0" w:color="auto"/>
        <w:left w:val="none" w:sz="0" w:space="0" w:color="auto"/>
        <w:bottom w:val="none" w:sz="0" w:space="0" w:color="auto"/>
        <w:right w:val="none" w:sz="0" w:space="0" w:color="auto"/>
      </w:divBdr>
      <w:divsChild>
        <w:div w:id="1588003865">
          <w:marLeft w:val="547"/>
          <w:marRight w:val="0"/>
          <w:marTop w:val="0"/>
          <w:marBottom w:val="0"/>
          <w:divBdr>
            <w:top w:val="none" w:sz="0" w:space="0" w:color="auto"/>
            <w:left w:val="none" w:sz="0" w:space="0" w:color="auto"/>
            <w:bottom w:val="none" w:sz="0" w:space="0" w:color="auto"/>
            <w:right w:val="none" w:sz="0" w:space="0" w:color="auto"/>
          </w:divBdr>
        </w:div>
      </w:divsChild>
    </w:div>
    <w:div w:id="1356925666">
      <w:bodyDiv w:val="1"/>
      <w:marLeft w:val="0"/>
      <w:marRight w:val="0"/>
      <w:marTop w:val="0"/>
      <w:marBottom w:val="0"/>
      <w:divBdr>
        <w:top w:val="none" w:sz="0" w:space="0" w:color="auto"/>
        <w:left w:val="none" w:sz="0" w:space="0" w:color="auto"/>
        <w:bottom w:val="none" w:sz="0" w:space="0" w:color="auto"/>
        <w:right w:val="none" w:sz="0" w:space="0" w:color="auto"/>
      </w:divBdr>
    </w:div>
    <w:div w:id="1654676327">
      <w:bodyDiv w:val="1"/>
      <w:marLeft w:val="0"/>
      <w:marRight w:val="0"/>
      <w:marTop w:val="0"/>
      <w:marBottom w:val="0"/>
      <w:divBdr>
        <w:top w:val="none" w:sz="0" w:space="0" w:color="auto"/>
        <w:left w:val="none" w:sz="0" w:space="0" w:color="auto"/>
        <w:bottom w:val="none" w:sz="0" w:space="0" w:color="auto"/>
        <w:right w:val="none" w:sz="0" w:space="0" w:color="auto"/>
      </w:divBdr>
    </w:div>
    <w:div w:id="1686591048">
      <w:bodyDiv w:val="1"/>
      <w:marLeft w:val="0"/>
      <w:marRight w:val="0"/>
      <w:marTop w:val="0"/>
      <w:marBottom w:val="0"/>
      <w:divBdr>
        <w:top w:val="none" w:sz="0" w:space="0" w:color="auto"/>
        <w:left w:val="none" w:sz="0" w:space="0" w:color="auto"/>
        <w:bottom w:val="none" w:sz="0" w:space="0" w:color="auto"/>
        <w:right w:val="none" w:sz="0" w:space="0" w:color="auto"/>
      </w:divBdr>
    </w:div>
    <w:div w:id="1769036269">
      <w:bodyDiv w:val="1"/>
      <w:marLeft w:val="0"/>
      <w:marRight w:val="0"/>
      <w:marTop w:val="0"/>
      <w:marBottom w:val="0"/>
      <w:divBdr>
        <w:top w:val="none" w:sz="0" w:space="0" w:color="auto"/>
        <w:left w:val="none" w:sz="0" w:space="0" w:color="auto"/>
        <w:bottom w:val="none" w:sz="0" w:space="0" w:color="auto"/>
        <w:right w:val="none" w:sz="0" w:space="0" w:color="auto"/>
      </w:divBdr>
    </w:div>
    <w:div w:id="2042313432">
      <w:bodyDiv w:val="1"/>
      <w:marLeft w:val="0"/>
      <w:marRight w:val="0"/>
      <w:marTop w:val="0"/>
      <w:marBottom w:val="0"/>
      <w:divBdr>
        <w:top w:val="none" w:sz="0" w:space="0" w:color="auto"/>
        <w:left w:val="none" w:sz="0" w:space="0" w:color="auto"/>
        <w:bottom w:val="none" w:sz="0" w:space="0" w:color="auto"/>
        <w:right w:val="none" w:sz="0" w:space="0" w:color="auto"/>
      </w:divBdr>
      <w:divsChild>
        <w:div w:id="715197194">
          <w:marLeft w:val="0"/>
          <w:marRight w:val="0"/>
          <w:marTop w:val="0"/>
          <w:marBottom w:val="0"/>
          <w:divBdr>
            <w:top w:val="none" w:sz="0" w:space="0" w:color="auto"/>
            <w:left w:val="none" w:sz="0" w:space="0" w:color="auto"/>
            <w:bottom w:val="none" w:sz="0" w:space="0" w:color="auto"/>
            <w:right w:val="none" w:sz="0" w:space="0" w:color="auto"/>
          </w:divBdr>
        </w:div>
        <w:div w:id="330449062">
          <w:marLeft w:val="0"/>
          <w:marRight w:val="0"/>
          <w:marTop w:val="0"/>
          <w:marBottom w:val="0"/>
          <w:divBdr>
            <w:top w:val="none" w:sz="0" w:space="0" w:color="auto"/>
            <w:left w:val="none" w:sz="0" w:space="0" w:color="auto"/>
            <w:bottom w:val="none" w:sz="0" w:space="0" w:color="auto"/>
            <w:right w:val="none" w:sz="0" w:space="0" w:color="auto"/>
          </w:divBdr>
        </w:div>
        <w:div w:id="678431287">
          <w:marLeft w:val="0"/>
          <w:marRight w:val="0"/>
          <w:marTop w:val="0"/>
          <w:marBottom w:val="0"/>
          <w:divBdr>
            <w:top w:val="none" w:sz="0" w:space="0" w:color="auto"/>
            <w:left w:val="none" w:sz="0" w:space="0" w:color="auto"/>
            <w:bottom w:val="none" w:sz="0" w:space="0" w:color="auto"/>
            <w:right w:val="none" w:sz="0" w:space="0" w:color="auto"/>
          </w:divBdr>
        </w:div>
        <w:div w:id="1894845966">
          <w:marLeft w:val="0"/>
          <w:marRight w:val="0"/>
          <w:marTop w:val="0"/>
          <w:marBottom w:val="0"/>
          <w:divBdr>
            <w:top w:val="none" w:sz="0" w:space="0" w:color="auto"/>
            <w:left w:val="none" w:sz="0" w:space="0" w:color="auto"/>
            <w:bottom w:val="none" w:sz="0" w:space="0" w:color="auto"/>
            <w:right w:val="none" w:sz="0" w:space="0" w:color="auto"/>
          </w:divBdr>
        </w:div>
        <w:div w:id="872958587">
          <w:marLeft w:val="0"/>
          <w:marRight w:val="0"/>
          <w:marTop w:val="0"/>
          <w:marBottom w:val="0"/>
          <w:divBdr>
            <w:top w:val="none" w:sz="0" w:space="0" w:color="auto"/>
            <w:left w:val="none" w:sz="0" w:space="0" w:color="auto"/>
            <w:bottom w:val="none" w:sz="0" w:space="0" w:color="auto"/>
            <w:right w:val="none" w:sz="0" w:space="0" w:color="auto"/>
          </w:divBdr>
        </w:div>
        <w:div w:id="1754012318">
          <w:marLeft w:val="0"/>
          <w:marRight w:val="0"/>
          <w:marTop w:val="0"/>
          <w:marBottom w:val="0"/>
          <w:divBdr>
            <w:top w:val="none" w:sz="0" w:space="0" w:color="auto"/>
            <w:left w:val="none" w:sz="0" w:space="0" w:color="auto"/>
            <w:bottom w:val="none" w:sz="0" w:space="0" w:color="auto"/>
            <w:right w:val="none" w:sz="0" w:space="0" w:color="auto"/>
          </w:divBdr>
        </w:div>
        <w:div w:id="1008755057">
          <w:marLeft w:val="0"/>
          <w:marRight w:val="0"/>
          <w:marTop w:val="0"/>
          <w:marBottom w:val="0"/>
          <w:divBdr>
            <w:top w:val="none" w:sz="0" w:space="0" w:color="auto"/>
            <w:left w:val="none" w:sz="0" w:space="0" w:color="auto"/>
            <w:bottom w:val="none" w:sz="0" w:space="0" w:color="auto"/>
            <w:right w:val="none" w:sz="0" w:space="0" w:color="auto"/>
          </w:divBdr>
        </w:div>
        <w:div w:id="1551186968">
          <w:marLeft w:val="0"/>
          <w:marRight w:val="0"/>
          <w:marTop w:val="0"/>
          <w:marBottom w:val="0"/>
          <w:divBdr>
            <w:top w:val="none" w:sz="0" w:space="0" w:color="auto"/>
            <w:left w:val="none" w:sz="0" w:space="0" w:color="auto"/>
            <w:bottom w:val="none" w:sz="0" w:space="0" w:color="auto"/>
            <w:right w:val="none" w:sz="0" w:space="0" w:color="auto"/>
          </w:divBdr>
        </w:div>
      </w:divsChild>
    </w:div>
    <w:div w:id="2104646949">
      <w:bodyDiv w:val="1"/>
      <w:marLeft w:val="0"/>
      <w:marRight w:val="0"/>
      <w:marTop w:val="0"/>
      <w:marBottom w:val="0"/>
      <w:divBdr>
        <w:top w:val="none" w:sz="0" w:space="0" w:color="auto"/>
        <w:left w:val="none" w:sz="0" w:space="0" w:color="auto"/>
        <w:bottom w:val="none" w:sz="0" w:space="0" w:color="auto"/>
        <w:right w:val="none" w:sz="0" w:space="0" w:color="auto"/>
      </w:divBdr>
    </w:div>
    <w:div w:id="2119446643">
      <w:bodyDiv w:val="1"/>
      <w:marLeft w:val="0"/>
      <w:marRight w:val="0"/>
      <w:marTop w:val="0"/>
      <w:marBottom w:val="0"/>
      <w:divBdr>
        <w:top w:val="none" w:sz="0" w:space="0" w:color="auto"/>
        <w:left w:val="none" w:sz="0" w:space="0" w:color="auto"/>
        <w:bottom w:val="none" w:sz="0" w:space="0" w:color="auto"/>
        <w:right w:val="none" w:sz="0" w:space="0" w:color="auto"/>
      </w:divBdr>
      <w:divsChild>
        <w:div w:id="1205601967">
          <w:marLeft w:val="547"/>
          <w:marRight w:val="0"/>
          <w:marTop w:val="0"/>
          <w:marBottom w:val="0"/>
          <w:divBdr>
            <w:top w:val="none" w:sz="0" w:space="0" w:color="auto"/>
            <w:left w:val="none" w:sz="0" w:space="0" w:color="auto"/>
            <w:bottom w:val="none" w:sz="0" w:space="0" w:color="auto"/>
            <w:right w:val="none" w:sz="0" w:space="0" w:color="auto"/>
          </w:divBdr>
        </w:div>
      </w:divsChild>
    </w:div>
    <w:div w:id="2136478938">
      <w:bodyDiv w:val="1"/>
      <w:marLeft w:val="0"/>
      <w:marRight w:val="0"/>
      <w:marTop w:val="0"/>
      <w:marBottom w:val="0"/>
      <w:divBdr>
        <w:top w:val="none" w:sz="0" w:space="0" w:color="auto"/>
        <w:left w:val="none" w:sz="0" w:space="0" w:color="auto"/>
        <w:bottom w:val="none" w:sz="0" w:space="0" w:color="auto"/>
        <w:right w:val="none" w:sz="0" w:space="0" w:color="auto"/>
      </w:divBdr>
    </w:div>
    <w:div w:id="214561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07/relationships/hdphoto" Target="media/hdphoto1.wdp"/><Relationship Id="rId1" Type="http://schemas.openxmlformats.org/officeDocument/2006/relationships/image" Target="media/image2.png"/></Relationships>
</file>

<file path=word/diagrams/_rels/data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g"/><Relationship Id="rId4" Type="http://schemas.openxmlformats.org/officeDocument/2006/relationships/image" Target="../media/image6.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g"/><Relationship Id="rId4"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5D167-D38B-4F74-8FA4-2B5EF1646A86}" type="doc">
      <dgm:prSet loTypeId="urn:microsoft.com/office/officeart/2005/8/layout/hList7" loCatId="list" qsTypeId="urn:microsoft.com/office/officeart/2005/8/quickstyle/3d2" qsCatId="3D" csTypeId="urn:microsoft.com/office/officeart/2005/8/colors/accent0_1" csCatId="mainScheme" phldr="1"/>
      <dgm:spPr/>
    </dgm:pt>
    <dgm:pt modelId="{B2B730BC-8BD2-43CD-9ACA-647D034119CE}">
      <dgm:prSet phldrT="[Texto]"/>
      <dgm:spPr/>
      <dgm:t>
        <a:bodyPr/>
        <a:lstStyle/>
        <a:p>
          <a:r>
            <a:rPr lang="es-EC" b="1"/>
            <a:t>Objetivos de Desarrollo Sostenible 2021 - 2025</a:t>
          </a:r>
        </a:p>
      </dgm:t>
    </dgm:pt>
    <dgm:pt modelId="{CC94357F-CC67-4FF2-B165-CCFD5CF7FDEA}" type="parTrans" cxnId="{EEE72B69-1060-4865-BF98-60E534EAB552}">
      <dgm:prSet/>
      <dgm:spPr/>
      <dgm:t>
        <a:bodyPr/>
        <a:lstStyle/>
        <a:p>
          <a:endParaRPr lang="es-EC"/>
        </a:p>
      </dgm:t>
    </dgm:pt>
    <dgm:pt modelId="{8571BE80-F062-40A8-B273-0C98EC482465}" type="sibTrans" cxnId="{EEE72B69-1060-4865-BF98-60E534EAB552}">
      <dgm:prSet/>
      <dgm:spPr/>
      <dgm:t>
        <a:bodyPr/>
        <a:lstStyle/>
        <a:p>
          <a:endParaRPr lang="es-EC"/>
        </a:p>
      </dgm:t>
    </dgm:pt>
    <dgm:pt modelId="{15E83BA3-814C-492C-80C1-986A79C9E7A6}">
      <dgm:prSet phldrT="[Texto]"/>
      <dgm:spPr/>
      <dgm:t>
        <a:bodyPr/>
        <a:lstStyle/>
        <a:p>
          <a:r>
            <a:rPr lang="es-EC" b="1"/>
            <a:t>Plan Nacional de Desarrollo2021 - 20025</a:t>
          </a:r>
          <a:endParaRPr lang="es-EC"/>
        </a:p>
      </dgm:t>
    </dgm:pt>
    <dgm:pt modelId="{85D7C7F2-5C60-4F17-9CED-2234AE6BB907}" type="parTrans" cxnId="{580AD27B-5D08-4E65-83DA-13BA22312762}">
      <dgm:prSet/>
      <dgm:spPr/>
      <dgm:t>
        <a:bodyPr/>
        <a:lstStyle/>
        <a:p>
          <a:endParaRPr lang="es-EC"/>
        </a:p>
      </dgm:t>
    </dgm:pt>
    <dgm:pt modelId="{FEEEFCC3-5BAB-4D79-95AF-5DDC1A226246}" type="sibTrans" cxnId="{580AD27B-5D08-4E65-83DA-13BA22312762}">
      <dgm:prSet/>
      <dgm:spPr/>
      <dgm:t>
        <a:bodyPr/>
        <a:lstStyle/>
        <a:p>
          <a:endParaRPr lang="es-EC"/>
        </a:p>
      </dgm:t>
    </dgm:pt>
    <dgm:pt modelId="{44E331C4-2269-4AC2-BC8E-8DE059BCBC80}">
      <dgm:prSet phldrT="[Texto]"/>
      <dgm:spPr/>
      <dgm:t>
        <a:bodyPr/>
        <a:lstStyle/>
        <a:p>
          <a:r>
            <a:rPr lang="es-EC" b="1"/>
            <a:t>Agenda Zonales </a:t>
          </a:r>
        </a:p>
        <a:p>
          <a:r>
            <a:rPr lang="es-EC" b="1"/>
            <a:t>(ETN)</a:t>
          </a:r>
        </a:p>
      </dgm:t>
    </dgm:pt>
    <dgm:pt modelId="{54FE7416-9C98-4F04-951D-1BB46633D091}" type="parTrans" cxnId="{6C519B6F-B66A-4634-A1E5-CCC53530794E}">
      <dgm:prSet/>
      <dgm:spPr/>
      <dgm:t>
        <a:bodyPr/>
        <a:lstStyle/>
        <a:p>
          <a:endParaRPr lang="es-EC"/>
        </a:p>
      </dgm:t>
    </dgm:pt>
    <dgm:pt modelId="{E16973A3-FDA7-43CE-B88A-CF3AD0B4A785}" type="sibTrans" cxnId="{6C519B6F-B66A-4634-A1E5-CCC53530794E}">
      <dgm:prSet/>
      <dgm:spPr/>
      <dgm:t>
        <a:bodyPr/>
        <a:lstStyle/>
        <a:p>
          <a:endParaRPr lang="es-EC"/>
        </a:p>
      </dgm:t>
    </dgm:pt>
    <dgm:pt modelId="{6AD3BF73-2792-4E1F-86F6-EBE736B08B2A}">
      <dgm:prSet phldrT="[Texto]"/>
      <dgm:spPr/>
      <dgm:t>
        <a:bodyPr/>
        <a:lstStyle/>
        <a:p>
          <a:r>
            <a:rPr lang="es-EC" b="1"/>
            <a:t>Competencias GAD Cantonal</a:t>
          </a:r>
        </a:p>
      </dgm:t>
    </dgm:pt>
    <dgm:pt modelId="{2BF24D04-2DE9-45B3-A162-DCAC26174672}" type="parTrans" cxnId="{C426F6E1-A3DA-4A6A-A505-5E27F9978579}">
      <dgm:prSet/>
      <dgm:spPr/>
      <dgm:t>
        <a:bodyPr/>
        <a:lstStyle/>
        <a:p>
          <a:endParaRPr lang="es-EC"/>
        </a:p>
      </dgm:t>
    </dgm:pt>
    <dgm:pt modelId="{C991278A-6941-43B4-A2AA-99070A00D097}" type="sibTrans" cxnId="{C426F6E1-A3DA-4A6A-A505-5E27F9978579}">
      <dgm:prSet/>
      <dgm:spPr/>
      <dgm:t>
        <a:bodyPr/>
        <a:lstStyle/>
        <a:p>
          <a:endParaRPr lang="es-EC"/>
        </a:p>
      </dgm:t>
    </dgm:pt>
    <dgm:pt modelId="{252AB521-8BA9-44AA-8527-502ECA762481}">
      <dgm:prSet phldrT="[Texto]"/>
      <dgm:spPr/>
      <dgm:t>
        <a:bodyPr/>
        <a:lstStyle/>
        <a:p>
          <a:pPr algn="ctr"/>
          <a:r>
            <a:rPr lang="es-EC" b="1"/>
            <a:t>Plan de Trabajo </a:t>
          </a:r>
        </a:p>
        <a:p>
          <a:pPr algn="ctr"/>
          <a:r>
            <a:rPr lang="es-EC" b="1">
              <a:solidFill>
                <a:schemeClr val="accent6">
                  <a:lumMod val="50000"/>
                </a:schemeClr>
              </a:solidFill>
            </a:rPr>
            <a:t>"Nombre del candidato"</a:t>
          </a:r>
        </a:p>
      </dgm:t>
    </dgm:pt>
    <dgm:pt modelId="{DFFD3C03-8B08-43F2-B848-3AE18468F9C0}" type="parTrans" cxnId="{991CDBAC-A2CA-4E95-AF79-79259AE312E8}">
      <dgm:prSet/>
      <dgm:spPr/>
      <dgm:t>
        <a:bodyPr/>
        <a:lstStyle/>
        <a:p>
          <a:endParaRPr lang="es-EC"/>
        </a:p>
      </dgm:t>
    </dgm:pt>
    <dgm:pt modelId="{12392C2A-6CD8-4068-B13D-42106E9E59A7}" type="sibTrans" cxnId="{991CDBAC-A2CA-4E95-AF79-79259AE312E8}">
      <dgm:prSet/>
      <dgm:spPr/>
      <dgm:t>
        <a:bodyPr/>
        <a:lstStyle/>
        <a:p>
          <a:endParaRPr lang="es-EC"/>
        </a:p>
      </dgm:t>
    </dgm:pt>
    <dgm:pt modelId="{C8B18CC8-28CE-45AD-9B97-C2F0C867C061}">
      <dgm:prSet phldrT="[Texto]"/>
      <dgm:spPr/>
      <dgm:t>
        <a:bodyPr/>
        <a:lstStyle/>
        <a:p>
          <a:r>
            <a:rPr lang="es-EC" b="1"/>
            <a:t>Competencias GAD Parroquial</a:t>
          </a:r>
        </a:p>
      </dgm:t>
    </dgm:pt>
    <dgm:pt modelId="{B594BDFD-2D7F-46C0-A5BB-12194836FA87}" type="parTrans" cxnId="{DA7528BF-CAB2-4D52-8C5D-05388F9336F4}">
      <dgm:prSet/>
      <dgm:spPr/>
      <dgm:t>
        <a:bodyPr/>
        <a:lstStyle/>
        <a:p>
          <a:endParaRPr lang="es-EC"/>
        </a:p>
      </dgm:t>
    </dgm:pt>
    <dgm:pt modelId="{E8400A4B-97C1-49F9-B4BC-ECBC5A40A283}" type="sibTrans" cxnId="{DA7528BF-CAB2-4D52-8C5D-05388F9336F4}">
      <dgm:prSet/>
      <dgm:spPr/>
      <dgm:t>
        <a:bodyPr/>
        <a:lstStyle/>
        <a:p>
          <a:endParaRPr lang="es-EC"/>
        </a:p>
      </dgm:t>
    </dgm:pt>
    <dgm:pt modelId="{15FC4391-4A57-4DC7-A524-4BB3B67D9603}" type="pres">
      <dgm:prSet presAssocID="{6075D167-D38B-4F74-8FA4-2B5EF1646A86}" presName="Name0" presStyleCnt="0">
        <dgm:presLayoutVars>
          <dgm:dir/>
          <dgm:resizeHandles val="exact"/>
        </dgm:presLayoutVars>
      </dgm:prSet>
      <dgm:spPr/>
    </dgm:pt>
    <dgm:pt modelId="{53CDA622-FDF1-4394-B38C-E102D0837979}" type="pres">
      <dgm:prSet presAssocID="{6075D167-D38B-4F74-8FA4-2B5EF1646A86}" presName="fgShape" presStyleLbl="fgShp" presStyleIdx="0" presStyleCnt="1" custLinFactNeighborX="192" custLinFactNeighborY="-11067"/>
      <dgm:spPr>
        <a:solidFill>
          <a:srgbClr val="00B050"/>
        </a:solidFill>
      </dgm:spPr>
    </dgm:pt>
    <dgm:pt modelId="{AD4BF674-8485-42A9-A87B-2681CFAFBD61}" type="pres">
      <dgm:prSet presAssocID="{6075D167-D38B-4F74-8FA4-2B5EF1646A86}" presName="linComp" presStyleCnt="0"/>
      <dgm:spPr/>
    </dgm:pt>
    <dgm:pt modelId="{1AF7A37F-5A6B-4448-A497-28FB93CB2406}" type="pres">
      <dgm:prSet presAssocID="{B2B730BC-8BD2-43CD-9ACA-647D034119CE}" presName="compNode" presStyleCnt="0"/>
      <dgm:spPr/>
    </dgm:pt>
    <dgm:pt modelId="{490B58BE-C215-495A-9981-3031C895FEEC}" type="pres">
      <dgm:prSet presAssocID="{B2B730BC-8BD2-43CD-9ACA-647D034119CE}" presName="bkgdShape" presStyleLbl="node1" presStyleIdx="0" presStyleCnt="6"/>
      <dgm:spPr/>
    </dgm:pt>
    <dgm:pt modelId="{B79729C9-10C0-4A60-AD03-2C570EA206DD}" type="pres">
      <dgm:prSet presAssocID="{B2B730BC-8BD2-43CD-9ACA-647D034119CE}" presName="nodeTx" presStyleLbl="node1" presStyleIdx="0" presStyleCnt="6">
        <dgm:presLayoutVars>
          <dgm:bulletEnabled val="1"/>
        </dgm:presLayoutVars>
      </dgm:prSet>
      <dgm:spPr/>
    </dgm:pt>
    <dgm:pt modelId="{009B93A1-E3F8-4695-8960-9513A0430265}" type="pres">
      <dgm:prSet presAssocID="{B2B730BC-8BD2-43CD-9ACA-647D034119CE}" presName="invisiNode" presStyleLbl="node1" presStyleIdx="0" presStyleCnt="6"/>
      <dgm:spPr/>
    </dgm:pt>
    <dgm:pt modelId="{7C62DC62-0835-466C-B4A6-F4D682C89802}" type="pres">
      <dgm:prSet presAssocID="{B2B730BC-8BD2-43CD-9ACA-647D034119CE}" presName="imagNode" presStyleLbl="fgImgPlace1" presStyleIdx="0" presStyleCnt="6" custLinFactNeighborX="-908" custLinFactNeighborY="-908"/>
      <dgm:spPr>
        <a:blipFill rotWithShape="1">
          <a:blip xmlns:r="http://schemas.openxmlformats.org/officeDocument/2006/relationships" r:embed="rId1"/>
          <a:stretch>
            <a:fillRect/>
          </a:stretch>
        </a:blipFill>
      </dgm:spPr>
    </dgm:pt>
    <dgm:pt modelId="{45CDD6C4-E448-4D38-B8A2-F3D3E9CDA44E}" type="pres">
      <dgm:prSet presAssocID="{8571BE80-F062-40A8-B273-0C98EC482465}" presName="sibTrans" presStyleLbl="sibTrans2D1" presStyleIdx="0" presStyleCnt="0"/>
      <dgm:spPr/>
    </dgm:pt>
    <dgm:pt modelId="{0A6930CB-6376-4EAF-8089-8CBC930BD80D}" type="pres">
      <dgm:prSet presAssocID="{15E83BA3-814C-492C-80C1-986A79C9E7A6}" presName="compNode" presStyleCnt="0"/>
      <dgm:spPr/>
    </dgm:pt>
    <dgm:pt modelId="{070ECB58-26E0-4EAF-AD1C-99E1B70FA123}" type="pres">
      <dgm:prSet presAssocID="{15E83BA3-814C-492C-80C1-986A79C9E7A6}" presName="bkgdShape" presStyleLbl="node1" presStyleIdx="1" presStyleCnt="6"/>
      <dgm:spPr/>
    </dgm:pt>
    <dgm:pt modelId="{0596B959-E07F-44AA-9765-C699C116AAC3}" type="pres">
      <dgm:prSet presAssocID="{15E83BA3-814C-492C-80C1-986A79C9E7A6}" presName="nodeTx" presStyleLbl="node1" presStyleIdx="1" presStyleCnt="6">
        <dgm:presLayoutVars>
          <dgm:bulletEnabled val="1"/>
        </dgm:presLayoutVars>
      </dgm:prSet>
      <dgm:spPr/>
    </dgm:pt>
    <dgm:pt modelId="{BDDBA2A4-1F33-4B33-AE33-789B80DBA9BA}" type="pres">
      <dgm:prSet presAssocID="{15E83BA3-814C-492C-80C1-986A79C9E7A6}" presName="invisiNode" presStyleLbl="node1" presStyleIdx="1" presStyleCnt="6"/>
      <dgm:spPr/>
    </dgm:pt>
    <dgm:pt modelId="{5CF64E13-DB43-4DB6-AE35-492D065CE68C}" type="pres">
      <dgm:prSet presAssocID="{15E83BA3-814C-492C-80C1-986A79C9E7A6}" presName="imagNode" presStyleLbl="fgImgPlace1" presStyleIdx="1" presStyleCnt="6" custScaleX="123126"/>
      <dgm:spPr>
        <a:blipFill rotWithShape="1">
          <a:blip xmlns:r="http://schemas.openxmlformats.org/officeDocument/2006/relationships" r:embed="rId2"/>
          <a:stretch>
            <a:fillRect/>
          </a:stretch>
        </a:blipFill>
      </dgm:spPr>
    </dgm:pt>
    <dgm:pt modelId="{564BE4E5-0C5A-42AA-9007-3ED9AEB4D517}" type="pres">
      <dgm:prSet presAssocID="{FEEEFCC3-5BAB-4D79-95AF-5DDC1A226246}" presName="sibTrans" presStyleLbl="sibTrans2D1" presStyleIdx="0" presStyleCnt="0"/>
      <dgm:spPr/>
    </dgm:pt>
    <dgm:pt modelId="{19185517-4224-4E88-B662-5F7C3A30A2A6}" type="pres">
      <dgm:prSet presAssocID="{44E331C4-2269-4AC2-BC8E-8DE059BCBC80}" presName="compNode" presStyleCnt="0"/>
      <dgm:spPr/>
    </dgm:pt>
    <dgm:pt modelId="{D342E4E8-8822-4B2F-8397-A2D782AEC2A5}" type="pres">
      <dgm:prSet presAssocID="{44E331C4-2269-4AC2-BC8E-8DE059BCBC80}" presName="bkgdShape" presStyleLbl="node1" presStyleIdx="2" presStyleCnt="6"/>
      <dgm:spPr/>
    </dgm:pt>
    <dgm:pt modelId="{FF9D5938-B1BC-407E-B2F3-A9C0E18B956D}" type="pres">
      <dgm:prSet presAssocID="{44E331C4-2269-4AC2-BC8E-8DE059BCBC80}" presName="nodeTx" presStyleLbl="node1" presStyleIdx="2" presStyleCnt="6">
        <dgm:presLayoutVars>
          <dgm:bulletEnabled val="1"/>
        </dgm:presLayoutVars>
      </dgm:prSet>
      <dgm:spPr/>
    </dgm:pt>
    <dgm:pt modelId="{651C828C-9759-4BA3-A3D8-EDDC1E92DCF9}" type="pres">
      <dgm:prSet presAssocID="{44E331C4-2269-4AC2-BC8E-8DE059BCBC80}" presName="invisiNode" presStyleLbl="node1" presStyleIdx="2" presStyleCnt="6"/>
      <dgm:spPr/>
    </dgm:pt>
    <dgm:pt modelId="{356C63A9-3363-48F6-8E08-670D0F1CA034}" type="pres">
      <dgm:prSet presAssocID="{44E331C4-2269-4AC2-BC8E-8DE059BCBC80}" presName="imagNode" presStyleLbl="fgImgPlace1" presStyleIdx="2" presStyleCnt="6" custScaleY="90923" custLinFactNeighborX="870" custLinFactNeighborY="2466"/>
      <dgm:spPr>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3999" t="-6720" r="-11777" b="-13566"/>
          </a:stretch>
        </a:blipFill>
      </dgm:spPr>
    </dgm:pt>
    <dgm:pt modelId="{745843AC-53E8-4733-BC42-9A3591C6C2E0}" type="pres">
      <dgm:prSet presAssocID="{E16973A3-FDA7-43CE-B88A-CF3AD0B4A785}" presName="sibTrans" presStyleLbl="sibTrans2D1" presStyleIdx="0" presStyleCnt="0"/>
      <dgm:spPr/>
    </dgm:pt>
    <dgm:pt modelId="{B7FFC6B8-6B50-437B-B9A7-3CF9A1104C77}" type="pres">
      <dgm:prSet presAssocID="{6AD3BF73-2792-4E1F-86F6-EBE736B08B2A}" presName="compNode" presStyleCnt="0"/>
      <dgm:spPr/>
    </dgm:pt>
    <dgm:pt modelId="{FA30CC50-3CB6-45F6-91BA-7FFA37FD1E1E}" type="pres">
      <dgm:prSet presAssocID="{6AD3BF73-2792-4E1F-86F6-EBE736B08B2A}" presName="bkgdShape" presStyleLbl="node1" presStyleIdx="3" presStyleCnt="6"/>
      <dgm:spPr/>
    </dgm:pt>
    <dgm:pt modelId="{20CA486C-FF56-4EE7-8078-EF1C0782A8C7}" type="pres">
      <dgm:prSet presAssocID="{6AD3BF73-2792-4E1F-86F6-EBE736B08B2A}" presName="nodeTx" presStyleLbl="node1" presStyleIdx="3" presStyleCnt="6">
        <dgm:presLayoutVars>
          <dgm:bulletEnabled val="1"/>
        </dgm:presLayoutVars>
      </dgm:prSet>
      <dgm:spPr/>
    </dgm:pt>
    <dgm:pt modelId="{B39F8845-5E8F-46AB-B018-ABEA14CDC350}" type="pres">
      <dgm:prSet presAssocID="{6AD3BF73-2792-4E1F-86F6-EBE736B08B2A}" presName="invisiNode" presStyleLbl="node1" presStyleIdx="3" presStyleCnt="6"/>
      <dgm:spPr/>
    </dgm:pt>
    <dgm:pt modelId="{69521DC5-549E-4A67-A5D0-08A41D68ED1E}" type="pres">
      <dgm:prSet presAssocID="{6AD3BF73-2792-4E1F-86F6-EBE736B08B2A}" presName="imagNode" presStyleLbl="fgImgPlace1" presStyleIdx="3" presStyleCnt="6" custLinFactNeighborX="1740"/>
      <dgm:spPr>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l="-91961" t="2467" r="-78039" b="-2467"/>
          </a:stretch>
        </a:blipFill>
      </dgm:spPr>
    </dgm:pt>
    <dgm:pt modelId="{137B051C-7463-4BBE-A06B-C04F58715324}" type="pres">
      <dgm:prSet presAssocID="{C991278A-6941-43B4-A2AA-99070A00D097}" presName="sibTrans" presStyleLbl="sibTrans2D1" presStyleIdx="0" presStyleCnt="0"/>
      <dgm:spPr/>
    </dgm:pt>
    <dgm:pt modelId="{C9D0A19F-63E6-41F0-8562-1256478F13FC}" type="pres">
      <dgm:prSet presAssocID="{C8B18CC8-28CE-45AD-9B97-C2F0C867C061}" presName="compNode" presStyleCnt="0"/>
      <dgm:spPr/>
    </dgm:pt>
    <dgm:pt modelId="{C98D13F0-9E9F-49DE-B9A1-A4DBD8050606}" type="pres">
      <dgm:prSet presAssocID="{C8B18CC8-28CE-45AD-9B97-C2F0C867C061}" presName="bkgdShape" presStyleLbl="node1" presStyleIdx="4" presStyleCnt="6"/>
      <dgm:spPr/>
    </dgm:pt>
    <dgm:pt modelId="{A7B76153-585A-4BDD-8949-B2334AD03A8E}" type="pres">
      <dgm:prSet presAssocID="{C8B18CC8-28CE-45AD-9B97-C2F0C867C061}" presName="nodeTx" presStyleLbl="node1" presStyleIdx="4" presStyleCnt="6">
        <dgm:presLayoutVars>
          <dgm:bulletEnabled val="1"/>
        </dgm:presLayoutVars>
      </dgm:prSet>
      <dgm:spPr/>
    </dgm:pt>
    <dgm:pt modelId="{767C5CDF-CD56-4E03-B7EF-1F43855E1F13}" type="pres">
      <dgm:prSet presAssocID="{C8B18CC8-28CE-45AD-9B97-C2F0C867C061}" presName="invisiNode" presStyleLbl="node1" presStyleIdx="4" presStyleCnt="6"/>
      <dgm:spPr/>
    </dgm:pt>
    <dgm:pt modelId="{F435706D-3773-4550-822E-96A37F71DC1A}" type="pres">
      <dgm:prSet presAssocID="{C8B18CC8-28CE-45AD-9B97-C2F0C867C061}" presName="imagNode" presStyleLbl="fgImgPlace1" presStyleIdx="4" presStyleCnt="6"/>
      <dgm:spPr>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l="-91961" t="2467" r="-78039" b="-2467"/>
          </a:stretch>
        </a:blipFill>
      </dgm:spPr>
    </dgm:pt>
    <dgm:pt modelId="{AF2F36E5-0031-47F1-9DF8-322A74F1B4F3}" type="pres">
      <dgm:prSet presAssocID="{E8400A4B-97C1-49F9-B4BC-ECBC5A40A283}" presName="sibTrans" presStyleLbl="sibTrans2D1" presStyleIdx="0" presStyleCnt="0"/>
      <dgm:spPr/>
    </dgm:pt>
    <dgm:pt modelId="{ED902F9F-7F9C-457B-84E1-DAB21A17F609}" type="pres">
      <dgm:prSet presAssocID="{252AB521-8BA9-44AA-8527-502ECA762481}" presName="compNode" presStyleCnt="0"/>
      <dgm:spPr/>
    </dgm:pt>
    <dgm:pt modelId="{CAE03CB5-8D69-4945-8828-EFE420D3B876}" type="pres">
      <dgm:prSet presAssocID="{252AB521-8BA9-44AA-8527-502ECA762481}" presName="bkgdShape" presStyleLbl="node1" presStyleIdx="5" presStyleCnt="6"/>
      <dgm:spPr/>
    </dgm:pt>
    <dgm:pt modelId="{631BCEC2-6EF7-414F-B714-3A8DD3FFB3FC}" type="pres">
      <dgm:prSet presAssocID="{252AB521-8BA9-44AA-8527-502ECA762481}" presName="nodeTx" presStyleLbl="node1" presStyleIdx="5" presStyleCnt="6">
        <dgm:presLayoutVars>
          <dgm:bulletEnabled val="1"/>
        </dgm:presLayoutVars>
      </dgm:prSet>
      <dgm:spPr/>
    </dgm:pt>
    <dgm:pt modelId="{CC12C09B-D9DF-473B-A40C-004296AD7E40}" type="pres">
      <dgm:prSet presAssocID="{252AB521-8BA9-44AA-8527-502ECA762481}" presName="invisiNode" presStyleLbl="node1" presStyleIdx="5" presStyleCnt="6"/>
      <dgm:spPr/>
    </dgm:pt>
    <dgm:pt modelId="{D26A0AA3-2E99-47E6-AE92-D55FFAF68214}" type="pres">
      <dgm:prSet presAssocID="{252AB521-8BA9-44AA-8527-502ECA762481}" presName="imagNode" presStyleLbl="fgImgPlace1" presStyleIdx="5" presStyleCnt="6" custLinFactNeighborX="870"/>
      <dgm:spPr>
        <a:blipFill dpi="0" rotWithShape="1">
          <a:blip xmlns:r="http://schemas.openxmlformats.org/officeDocument/2006/relationships" r:embed="rId5">
            <a:extLst>
              <a:ext uri="{28A0092B-C50C-407E-A947-70E740481C1C}">
                <a14:useLocalDpi xmlns:a14="http://schemas.microsoft.com/office/drawing/2010/main" val="0"/>
              </a:ext>
            </a:extLst>
          </a:blip>
          <a:srcRect/>
          <a:stretch>
            <a:fillRect t="-4863" r="2900" b="3717"/>
          </a:stretch>
        </a:blipFill>
      </dgm:spPr>
    </dgm:pt>
  </dgm:ptLst>
  <dgm:cxnLst>
    <dgm:cxn modelId="{2AFECC05-4858-4F7B-9DA7-6438F42388BB}" type="presOf" srcId="{15E83BA3-814C-492C-80C1-986A79C9E7A6}" destId="{070ECB58-26E0-4EAF-AD1C-99E1B70FA123}" srcOrd="0" destOrd="0" presId="urn:microsoft.com/office/officeart/2005/8/layout/hList7"/>
    <dgm:cxn modelId="{451C230B-3831-474A-9980-092D92C1E43F}" type="presOf" srcId="{15E83BA3-814C-492C-80C1-986A79C9E7A6}" destId="{0596B959-E07F-44AA-9765-C699C116AAC3}" srcOrd="1" destOrd="0" presId="urn:microsoft.com/office/officeart/2005/8/layout/hList7"/>
    <dgm:cxn modelId="{DE48B40E-56B6-4E48-9743-16149935AA3D}" type="presOf" srcId="{6075D167-D38B-4F74-8FA4-2B5EF1646A86}" destId="{15FC4391-4A57-4DC7-A524-4BB3B67D9603}" srcOrd="0" destOrd="0" presId="urn:microsoft.com/office/officeart/2005/8/layout/hList7"/>
    <dgm:cxn modelId="{BEA10D14-D1F1-4397-8A78-8216584A518A}" type="presOf" srcId="{252AB521-8BA9-44AA-8527-502ECA762481}" destId="{631BCEC2-6EF7-414F-B714-3A8DD3FFB3FC}" srcOrd="1" destOrd="0" presId="urn:microsoft.com/office/officeart/2005/8/layout/hList7"/>
    <dgm:cxn modelId="{7FC32A1A-9DC8-406B-8037-90BD01AC5818}" type="presOf" srcId="{E8400A4B-97C1-49F9-B4BC-ECBC5A40A283}" destId="{AF2F36E5-0031-47F1-9DF8-322A74F1B4F3}" srcOrd="0" destOrd="0" presId="urn:microsoft.com/office/officeart/2005/8/layout/hList7"/>
    <dgm:cxn modelId="{B3855723-043B-4BB4-B998-0604A4E522CB}" type="presOf" srcId="{8571BE80-F062-40A8-B273-0C98EC482465}" destId="{45CDD6C4-E448-4D38-B8A2-F3D3E9CDA44E}" srcOrd="0" destOrd="0" presId="urn:microsoft.com/office/officeart/2005/8/layout/hList7"/>
    <dgm:cxn modelId="{03B66E24-372A-4980-A672-1AE7773005F5}" type="presOf" srcId="{252AB521-8BA9-44AA-8527-502ECA762481}" destId="{CAE03CB5-8D69-4945-8828-EFE420D3B876}" srcOrd="0" destOrd="0" presId="urn:microsoft.com/office/officeart/2005/8/layout/hList7"/>
    <dgm:cxn modelId="{A10B713E-451E-439E-B04E-AACF65063CEB}" type="presOf" srcId="{44E331C4-2269-4AC2-BC8E-8DE059BCBC80}" destId="{FF9D5938-B1BC-407E-B2F3-A9C0E18B956D}" srcOrd="1" destOrd="0" presId="urn:microsoft.com/office/officeart/2005/8/layout/hList7"/>
    <dgm:cxn modelId="{EEE72B69-1060-4865-BF98-60E534EAB552}" srcId="{6075D167-D38B-4F74-8FA4-2B5EF1646A86}" destId="{B2B730BC-8BD2-43CD-9ACA-647D034119CE}" srcOrd="0" destOrd="0" parTransId="{CC94357F-CC67-4FF2-B165-CCFD5CF7FDEA}" sibTransId="{8571BE80-F062-40A8-B273-0C98EC482465}"/>
    <dgm:cxn modelId="{6C519B6F-B66A-4634-A1E5-CCC53530794E}" srcId="{6075D167-D38B-4F74-8FA4-2B5EF1646A86}" destId="{44E331C4-2269-4AC2-BC8E-8DE059BCBC80}" srcOrd="2" destOrd="0" parTransId="{54FE7416-9C98-4F04-951D-1BB46633D091}" sibTransId="{E16973A3-FDA7-43CE-B88A-CF3AD0B4A785}"/>
    <dgm:cxn modelId="{187A6F51-7A4F-455B-9025-A633E1468EBB}" type="presOf" srcId="{FEEEFCC3-5BAB-4D79-95AF-5DDC1A226246}" destId="{564BE4E5-0C5A-42AA-9007-3ED9AEB4D517}" srcOrd="0" destOrd="0" presId="urn:microsoft.com/office/officeart/2005/8/layout/hList7"/>
    <dgm:cxn modelId="{4E0D4C57-466D-4910-8010-22A9C0A1AC3C}" type="presOf" srcId="{B2B730BC-8BD2-43CD-9ACA-647D034119CE}" destId="{490B58BE-C215-495A-9981-3031C895FEEC}" srcOrd="0" destOrd="0" presId="urn:microsoft.com/office/officeart/2005/8/layout/hList7"/>
    <dgm:cxn modelId="{580AD27B-5D08-4E65-83DA-13BA22312762}" srcId="{6075D167-D38B-4F74-8FA4-2B5EF1646A86}" destId="{15E83BA3-814C-492C-80C1-986A79C9E7A6}" srcOrd="1" destOrd="0" parTransId="{85D7C7F2-5C60-4F17-9CED-2234AE6BB907}" sibTransId="{FEEEFCC3-5BAB-4D79-95AF-5DDC1A226246}"/>
    <dgm:cxn modelId="{929EDD8A-5B3B-48CE-A485-15D7D87F006C}" type="presOf" srcId="{E16973A3-FDA7-43CE-B88A-CF3AD0B4A785}" destId="{745843AC-53E8-4733-BC42-9A3591C6C2E0}" srcOrd="0" destOrd="0" presId="urn:microsoft.com/office/officeart/2005/8/layout/hList7"/>
    <dgm:cxn modelId="{85A72E99-0C3E-468C-B1CC-2E735E0A8F3E}" type="presOf" srcId="{6AD3BF73-2792-4E1F-86F6-EBE736B08B2A}" destId="{20CA486C-FF56-4EE7-8078-EF1C0782A8C7}" srcOrd="1" destOrd="0" presId="urn:microsoft.com/office/officeart/2005/8/layout/hList7"/>
    <dgm:cxn modelId="{DCAE19A3-3CA1-4BCD-9DFC-E23305072B10}" type="presOf" srcId="{44E331C4-2269-4AC2-BC8E-8DE059BCBC80}" destId="{D342E4E8-8822-4B2F-8397-A2D782AEC2A5}" srcOrd="0" destOrd="0" presId="urn:microsoft.com/office/officeart/2005/8/layout/hList7"/>
    <dgm:cxn modelId="{8288B3AC-1678-4B9C-930E-AECF71BE6E8D}" type="presOf" srcId="{C8B18CC8-28CE-45AD-9B97-C2F0C867C061}" destId="{C98D13F0-9E9F-49DE-B9A1-A4DBD8050606}" srcOrd="0" destOrd="0" presId="urn:microsoft.com/office/officeart/2005/8/layout/hList7"/>
    <dgm:cxn modelId="{991CDBAC-A2CA-4E95-AF79-79259AE312E8}" srcId="{6075D167-D38B-4F74-8FA4-2B5EF1646A86}" destId="{252AB521-8BA9-44AA-8527-502ECA762481}" srcOrd="5" destOrd="0" parTransId="{DFFD3C03-8B08-43F2-B848-3AE18468F9C0}" sibTransId="{12392C2A-6CD8-4068-B13D-42106E9E59A7}"/>
    <dgm:cxn modelId="{DA7528BF-CAB2-4D52-8C5D-05388F9336F4}" srcId="{6075D167-D38B-4F74-8FA4-2B5EF1646A86}" destId="{C8B18CC8-28CE-45AD-9B97-C2F0C867C061}" srcOrd="4" destOrd="0" parTransId="{B594BDFD-2D7F-46C0-A5BB-12194836FA87}" sibTransId="{E8400A4B-97C1-49F9-B4BC-ECBC5A40A283}"/>
    <dgm:cxn modelId="{AAEB99DE-D9CB-4870-B7C5-6C53F24C49BE}" type="presOf" srcId="{C8B18CC8-28CE-45AD-9B97-C2F0C867C061}" destId="{A7B76153-585A-4BDD-8949-B2334AD03A8E}" srcOrd="1" destOrd="0" presId="urn:microsoft.com/office/officeart/2005/8/layout/hList7"/>
    <dgm:cxn modelId="{C426F6E1-A3DA-4A6A-A505-5E27F9978579}" srcId="{6075D167-D38B-4F74-8FA4-2B5EF1646A86}" destId="{6AD3BF73-2792-4E1F-86F6-EBE736B08B2A}" srcOrd="3" destOrd="0" parTransId="{2BF24D04-2DE9-45B3-A162-DCAC26174672}" sibTransId="{C991278A-6941-43B4-A2AA-99070A00D097}"/>
    <dgm:cxn modelId="{CEFF81E8-E8AC-4859-BBC9-3134209DD1EB}" type="presOf" srcId="{6AD3BF73-2792-4E1F-86F6-EBE736B08B2A}" destId="{FA30CC50-3CB6-45F6-91BA-7FFA37FD1E1E}" srcOrd="0" destOrd="0" presId="urn:microsoft.com/office/officeart/2005/8/layout/hList7"/>
    <dgm:cxn modelId="{9C31D9E9-D79F-440C-8108-64B00CE06189}" type="presOf" srcId="{B2B730BC-8BD2-43CD-9ACA-647D034119CE}" destId="{B79729C9-10C0-4A60-AD03-2C570EA206DD}" srcOrd="1" destOrd="0" presId="urn:microsoft.com/office/officeart/2005/8/layout/hList7"/>
    <dgm:cxn modelId="{6CA214FE-9998-4443-9FB5-8C7E84736484}" type="presOf" srcId="{C991278A-6941-43B4-A2AA-99070A00D097}" destId="{137B051C-7463-4BBE-A06B-C04F58715324}" srcOrd="0" destOrd="0" presId="urn:microsoft.com/office/officeart/2005/8/layout/hList7"/>
    <dgm:cxn modelId="{B2A87D81-3F14-4B6F-A1CF-683D57EEE3BA}" type="presParOf" srcId="{15FC4391-4A57-4DC7-A524-4BB3B67D9603}" destId="{53CDA622-FDF1-4394-B38C-E102D0837979}" srcOrd="0" destOrd="0" presId="urn:microsoft.com/office/officeart/2005/8/layout/hList7"/>
    <dgm:cxn modelId="{AE3DFAFF-4410-4C79-8AA2-FF4DB2FDC90A}" type="presParOf" srcId="{15FC4391-4A57-4DC7-A524-4BB3B67D9603}" destId="{AD4BF674-8485-42A9-A87B-2681CFAFBD61}" srcOrd="1" destOrd="0" presId="urn:microsoft.com/office/officeart/2005/8/layout/hList7"/>
    <dgm:cxn modelId="{6E537713-C110-4DF6-9FF8-BD01642D1519}" type="presParOf" srcId="{AD4BF674-8485-42A9-A87B-2681CFAFBD61}" destId="{1AF7A37F-5A6B-4448-A497-28FB93CB2406}" srcOrd="0" destOrd="0" presId="urn:microsoft.com/office/officeart/2005/8/layout/hList7"/>
    <dgm:cxn modelId="{F35E6A09-2474-41FF-A253-EC68A7475C8A}" type="presParOf" srcId="{1AF7A37F-5A6B-4448-A497-28FB93CB2406}" destId="{490B58BE-C215-495A-9981-3031C895FEEC}" srcOrd="0" destOrd="0" presId="urn:microsoft.com/office/officeart/2005/8/layout/hList7"/>
    <dgm:cxn modelId="{BB706DA6-0984-4380-A323-16054CDB0D6D}" type="presParOf" srcId="{1AF7A37F-5A6B-4448-A497-28FB93CB2406}" destId="{B79729C9-10C0-4A60-AD03-2C570EA206DD}" srcOrd="1" destOrd="0" presId="urn:microsoft.com/office/officeart/2005/8/layout/hList7"/>
    <dgm:cxn modelId="{0E29B301-496D-4DAF-A5F8-8C87C3C3C373}" type="presParOf" srcId="{1AF7A37F-5A6B-4448-A497-28FB93CB2406}" destId="{009B93A1-E3F8-4695-8960-9513A0430265}" srcOrd="2" destOrd="0" presId="urn:microsoft.com/office/officeart/2005/8/layout/hList7"/>
    <dgm:cxn modelId="{F3DCA497-0DD2-49D6-9CD1-F80558D16BDD}" type="presParOf" srcId="{1AF7A37F-5A6B-4448-A497-28FB93CB2406}" destId="{7C62DC62-0835-466C-B4A6-F4D682C89802}" srcOrd="3" destOrd="0" presId="urn:microsoft.com/office/officeart/2005/8/layout/hList7"/>
    <dgm:cxn modelId="{8E2B34F5-298E-4064-B8CC-44CD5FFFC0D3}" type="presParOf" srcId="{AD4BF674-8485-42A9-A87B-2681CFAFBD61}" destId="{45CDD6C4-E448-4D38-B8A2-F3D3E9CDA44E}" srcOrd="1" destOrd="0" presId="urn:microsoft.com/office/officeart/2005/8/layout/hList7"/>
    <dgm:cxn modelId="{B14F4DDD-0463-4599-8CF1-132790E7B031}" type="presParOf" srcId="{AD4BF674-8485-42A9-A87B-2681CFAFBD61}" destId="{0A6930CB-6376-4EAF-8089-8CBC930BD80D}" srcOrd="2" destOrd="0" presId="urn:microsoft.com/office/officeart/2005/8/layout/hList7"/>
    <dgm:cxn modelId="{E81DD2B3-B3DA-4302-B484-D3EEFD48E418}" type="presParOf" srcId="{0A6930CB-6376-4EAF-8089-8CBC930BD80D}" destId="{070ECB58-26E0-4EAF-AD1C-99E1B70FA123}" srcOrd="0" destOrd="0" presId="urn:microsoft.com/office/officeart/2005/8/layout/hList7"/>
    <dgm:cxn modelId="{140DA6F5-730A-43DC-AB52-45900A862C50}" type="presParOf" srcId="{0A6930CB-6376-4EAF-8089-8CBC930BD80D}" destId="{0596B959-E07F-44AA-9765-C699C116AAC3}" srcOrd="1" destOrd="0" presId="urn:microsoft.com/office/officeart/2005/8/layout/hList7"/>
    <dgm:cxn modelId="{432A2846-29A9-45E2-A0A9-6E8F37239882}" type="presParOf" srcId="{0A6930CB-6376-4EAF-8089-8CBC930BD80D}" destId="{BDDBA2A4-1F33-4B33-AE33-789B80DBA9BA}" srcOrd="2" destOrd="0" presId="urn:microsoft.com/office/officeart/2005/8/layout/hList7"/>
    <dgm:cxn modelId="{2F11460C-0DE3-4116-AEED-BB91E9BBD675}" type="presParOf" srcId="{0A6930CB-6376-4EAF-8089-8CBC930BD80D}" destId="{5CF64E13-DB43-4DB6-AE35-492D065CE68C}" srcOrd="3" destOrd="0" presId="urn:microsoft.com/office/officeart/2005/8/layout/hList7"/>
    <dgm:cxn modelId="{DA9F8E92-89C7-4AB9-8C06-8930ECC73BF5}" type="presParOf" srcId="{AD4BF674-8485-42A9-A87B-2681CFAFBD61}" destId="{564BE4E5-0C5A-42AA-9007-3ED9AEB4D517}" srcOrd="3" destOrd="0" presId="urn:microsoft.com/office/officeart/2005/8/layout/hList7"/>
    <dgm:cxn modelId="{F68091C2-4086-458C-B86F-E7702A9E5078}" type="presParOf" srcId="{AD4BF674-8485-42A9-A87B-2681CFAFBD61}" destId="{19185517-4224-4E88-B662-5F7C3A30A2A6}" srcOrd="4" destOrd="0" presId="urn:microsoft.com/office/officeart/2005/8/layout/hList7"/>
    <dgm:cxn modelId="{0E7E9032-D043-40EB-A4A0-F51C629A5141}" type="presParOf" srcId="{19185517-4224-4E88-B662-5F7C3A30A2A6}" destId="{D342E4E8-8822-4B2F-8397-A2D782AEC2A5}" srcOrd="0" destOrd="0" presId="urn:microsoft.com/office/officeart/2005/8/layout/hList7"/>
    <dgm:cxn modelId="{15CF8617-4437-4A09-B42C-737E9A09F0E1}" type="presParOf" srcId="{19185517-4224-4E88-B662-5F7C3A30A2A6}" destId="{FF9D5938-B1BC-407E-B2F3-A9C0E18B956D}" srcOrd="1" destOrd="0" presId="urn:microsoft.com/office/officeart/2005/8/layout/hList7"/>
    <dgm:cxn modelId="{570639B0-450C-489D-A93F-DAE5E6ACBBC5}" type="presParOf" srcId="{19185517-4224-4E88-B662-5F7C3A30A2A6}" destId="{651C828C-9759-4BA3-A3D8-EDDC1E92DCF9}" srcOrd="2" destOrd="0" presId="urn:microsoft.com/office/officeart/2005/8/layout/hList7"/>
    <dgm:cxn modelId="{4F7BA9D9-48E3-4112-B566-9931CB3200FC}" type="presParOf" srcId="{19185517-4224-4E88-B662-5F7C3A30A2A6}" destId="{356C63A9-3363-48F6-8E08-670D0F1CA034}" srcOrd="3" destOrd="0" presId="urn:microsoft.com/office/officeart/2005/8/layout/hList7"/>
    <dgm:cxn modelId="{3001D380-4603-4F69-A070-74E41F12BF93}" type="presParOf" srcId="{AD4BF674-8485-42A9-A87B-2681CFAFBD61}" destId="{745843AC-53E8-4733-BC42-9A3591C6C2E0}" srcOrd="5" destOrd="0" presId="urn:microsoft.com/office/officeart/2005/8/layout/hList7"/>
    <dgm:cxn modelId="{E2996F65-825C-4B4F-85FA-45DB25E0BB5E}" type="presParOf" srcId="{AD4BF674-8485-42A9-A87B-2681CFAFBD61}" destId="{B7FFC6B8-6B50-437B-B9A7-3CF9A1104C77}" srcOrd="6" destOrd="0" presId="urn:microsoft.com/office/officeart/2005/8/layout/hList7"/>
    <dgm:cxn modelId="{B8400CAB-D997-4462-988A-8C1A8F0ADBC6}" type="presParOf" srcId="{B7FFC6B8-6B50-437B-B9A7-3CF9A1104C77}" destId="{FA30CC50-3CB6-45F6-91BA-7FFA37FD1E1E}" srcOrd="0" destOrd="0" presId="urn:microsoft.com/office/officeart/2005/8/layout/hList7"/>
    <dgm:cxn modelId="{33B448F7-4103-46E7-9F36-898F93C7A4FD}" type="presParOf" srcId="{B7FFC6B8-6B50-437B-B9A7-3CF9A1104C77}" destId="{20CA486C-FF56-4EE7-8078-EF1C0782A8C7}" srcOrd="1" destOrd="0" presId="urn:microsoft.com/office/officeart/2005/8/layout/hList7"/>
    <dgm:cxn modelId="{081BDB5D-F531-4D8A-9C3A-8A2D6B3AAC5A}" type="presParOf" srcId="{B7FFC6B8-6B50-437B-B9A7-3CF9A1104C77}" destId="{B39F8845-5E8F-46AB-B018-ABEA14CDC350}" srcOrd="2" destOrd="0" presId="urn:microsoft.com/office/officeart/2005/8/layout/hList7"/>
    <dgm:cxn modelId="{9B73B1B9-0E7E-431B-A60F-70A640A95AD0}" type="presParOf" srcId="{B7FFC6B8-6B50-437B-B9A7-3CF9A1104C77}" destId="{69521DC5-549E-4A67-A5D0-08A41D68ED1E}" srcOrd="3" destOrd="0" presId="urn:microsoft.com/office/officeart/2005/8/layout/hList7"/>
    <dgm:cxn modelId="{AF7822F6-5391-46B4-B996-29CA4612C9C2}" type="presParOf" srcId="{AD4BF674-8485-42A9-A87B-2681CFAFBD61}" destId="{137B051C-7463-4BBE-A06B-C04F58715324}" srcOrd="7" destOrd="0" presId="urn:microsoft.com/office/officeart/2005/8/layout/hList7"/>
    <dgm:cxn modelId="{40EC5C93-6132-46AE-A9B3-8F173E8F8628}" type="presParOf" srcId="{AD4BF674-8485-42A9-A87B-2681CFAFBD61}" destId="{C9D0A19F-63E6-41F0-8562-1256478F13FC}" srcOrd="8" destOrd="0" presId="urn:microsoft.com/office/officeart/2005/8/layout/hList7"/>
    <dgm:cxn modelId="{E9AB2E8E-A4B6-4526-9C46-B1B2A32FC859}" type="presParOf" srcId="{C9D0A19F-63E6-41F0-8562-1256478F13FC}" destId="{C98D13F0-9E9F-49DE-B9A1-A4DBD8050606}" srcOrd="0" destOrd="0" presId="urn:microsoft.com/office/officeart/2005/8/layout/hList7"/>
    <dgm:cxn modelId="{FE4D6AE8-8D95-4A34-BBE6-EED1358F7B56}" type="presParOf" srcId="{C9D0A19F-63E6-41F0-8562-1256478F13FC}" destId="{A7B76153-585A-4BDD-8949-B2334AD03A8E}" srcOrd="1" destOrd="0" presId="urn:microsoft.com/office/officeart/2005/8/layout/hList7"/>
    <dgm:cxn modelId="{2D8AD4D7-4F72-400C-8D44-34AED567A199}" type="presParOf" srcId="{C9D0A19F-63E6-41F0-8562-1256478F13FC}" destId="{767C5CDF-CD56-4E03-B7EF-1F43855E1F13}" srcOrd="2" destOrd="0" presId="urn:microsoft.com/office/officeart/2005/8/layout/hList7"/>
    <dgm:cxn modelId="{DCF68299-CDB6-4BEB-88FC-77B2196BDFFD}" type="presParOf" srcId="{C9D0A19F-63E6-41F0-8562-1256478F13FC}" destId="{F435706D-3773-4550-822E-96A37F71DC1A}" srcOrd="3" destOrd="0" presId="urn:microsoft.com/office/officeart/2005/8/layout/hList7"/>
    <dgm:cxn modelId="{21229065-01DF-47D5-8157-13BA2EA417F5}" type="presParOf" srcId="{AD4BF674-8485-42A9-A87B-2681CFAFBD61}" destId="{AF2F36E5-0031-47F1-9DF8-322A74F1B4F3}" srcOrd="9" destOrd="0" presId="urn:microsoft.com/office/officeart/2005/8/layout/hList7"/>
    <dgm:cxn modelId="{D623A50D-CA97-4E62-AAF0-54E75D141892}" type="presParOf" srcId="{AD4BF674-8485-42A9-A87B-2681CFAFBD61}" destId="{ED902F9F-7F9C-457B-84E1-DAB21A17F609}" srcOrd="10" destOrd="0" presId="urn:microsoft.com/office/officeart/2005/8/layout/hList7"/>
    <dgm:cxn modelId="{FBCEC2BF-57CE-4192-AF96-524C31DD9D28}" type="presParOf" srcId="{ED902F9F-7F9C-457B-84E1-DAB21A17F609}" destId="{CAE03CB5-8D69-4945-8828-EFE420D3B876}" srcOrd="0" destOrd="0" presId="urn:microsoft.com/office/officeart/2005/8/layout/hList7"/>
    <dgm:cxn modelId="{5F41E6E9-5AF6-4D55-B157-2BB4EAF9583D}" type="presParOf" srcId="{ED902F9F-7F9C-457B-84E1-DAB21A17F609}" destId="{631BCEC2-6EF7-414F-B714-3A8DD3FFB3FC}" srcOrd="1" destOrd="0" presId="urn:microsoft.com/office/officeart/2005/8/layout/hList7"/>
    <dgm:cxn modelId="{A460D7DD-7D12-43A8-B626-9AB6020F4FD7}" type="presParOf" srcId="{ED902F9F-7F9C-457B-84E1-DAB21A17F609}" destId="{CC12C09B-D9DF-473B-A40C-004296AD7E40}" srcOrd="2" destOrd="0" presId="urn:microsoft.com/office/officeart/2005/8/layout/hList7"/>
    <dgm:cxn modelId="{AF2E5625-2F45-4038-BBB0-986D6C9291DD}" type="presParOf" srcId="{ED902F9F-7F9C-457B-84E1-DAB21A17F609}" destId="{D26A0AA3-2E99-47E6-AE92-D55FFAF68214}"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B58BE-C215-495A-9981-3031C895FEEC}">
      <dsp:nvSpPr>
        <dsp:cNvPr id="0" name=""/>
        <dsp:cNvSpPr/>
      </dsp:nvSpPr>
      <dsp:spPr>
        <a:xfrm>
          <a:off x="60770" y="0"/>
          <a:ext cx="836876" cy="24559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EC" sz="800" b="1" kern="1200"/>
            <a:t>Objetivos de Desarrollo Sostenible 2021 - 2025</a:t>
          </a:r>
        </a:p>
      </dsp:txBody>
      <dsp:txXfrm>
        <a:off x="60770" y="982365"/>
        <a:ext cx="836876" cy="982365"/>
      </dsp:txXfrm>
    </dsp:sp>
    <dsp:sp modelId="{7C62DC62-0835-466C-B4A6-F4D682C89802}">
      <dsp:nvSpPr>
        <dsp:cNvPr id="0" name=""/>
        <dsp:cNvSpPr/>
      </dsp:nvSpPr>
      <dsp:spPr>
        <a:xfrm>
          <a:off x="78734" y="139928"/>
          <a:ext cx="786663" cy="817819"/>
        </a:xfrm>
        <a:prstGeom prst="ellipse">
          <a:avLst/>
        </a:prstGeom>
        <a:blipFill rotWithShape="1">
          <a:blip xmlns:r="http://schemas.openxmlformats.org/officeDocument/2006/relationships" r:embed="rId1"/>
          <a:stretch>
            <a:fillRect/>
          </a:stretch>
        </a:blip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070ECB58-26E0-4EAF-AD1C-99E1B70FA123}">
      <dsp:nvSpPr>
        <dsp:cNvPr id="0" name=""/>
        <dsp:cNvSpPr/>
      </dsp:nvSpPr>
      <dsp:spPr>
        <a:xfrm>
          <a:off x="988608" y="0"/>
          <a:ext cx="836876" cy="24559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EC" sz="800" b="1" kern="1200"/>
            <a:t>Plan Nacional de Desarrollo2021 - 20025</a:t>
          </a:r>
          <a:endParaRPr lang="es-EC" sz="800" kern="1200"/>
        </a:p>
      </dsp:txBody>
      <dsp:txXfrm>
        <a:off x="988608" y="982365"/>
        <a:ext cx="836876" cy="982365"/>
      </dsp:txXfrm>
    </dsp:sp>
    <dsp:sp modelId="{5CF64E13-DB43-4DB6-AE35-492D065CE68C}">
      <dsp:nvSpPr>
        <dsp:cNvPr id="0" name=""/>
        <dsp:cNvSpPr/>
      </dsp:nvSpPr>
      <dsp:spPr>
        <a:xfrm>
          <a:off x="922752" y="147354"/>
          <a:ext cx="968587" cy="817819"/>
        </a:xfrm>
        <a:prstGeom prst="ellipse">
          <a:avLst/>
        </a:prstGeom>
        <a:blipFill rotWithShape="1">
          <a:blip xmlns:r="http://schemas.openxmlformats.org/officeDocument/2006/relationships" r:embed="rId2"/>
          <a:stretch>
            <a:fillRect/>
          </a:stretch>
        </a:blip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D342E4E8-8822-4B2F-8397-A2D782AEC2A5}">
      <dsp:nvSpPr>
        <dsp:cNvPr id="0" name=""/>
        <dsp:cNvSpPr/>
      </dsp:nvSpPr>
      <dsp:spPr>
        <a:xfrm>
          <a:off x="1916446" y="0"/>
          <a:ext cx="836876" cy="24559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EC" sz="800" b="1" kern="1200"/>
            <a:t>Agenda Zonales </a:t>
          </a:r>
        </a:p>
        <a:p>
          <a:pPr marL="0" lvl="0" indent="0" algn="ctr" defTabSz="355600">
            <a:lnSpc>
              <a:spcPct val="90000"/>
            </a:lnSpc>
            <a:spcBef>
              <a:spcPct val="0"/>
            </a:spcBef>
            <a:spcAft>
              <a:spcPct val="35000"/>
            </a:spcAft>
            <a:buNone/>
          </a:pPr>
          <a:r>
            <a:rPr lang="es-EC" sz="800" b="1" kern="1200"/>
            <a:t>(ETN)</a:t>
          </a:r>
        </a:p>
      </dsp:txBody>
      <dsp:txXfrm>
        <a:off x="1916446" y="982365"/>
        <a:ext cx="836876" cy="982365"/>
      </dsp:txXfrm>
    </dsp:sp>
    <dsp:sp modelId="{356C63A9-3363-48F6-8E08-670D0F1CA034}">
      <dsp:nvSpPr>
        <dsp:cNvPr id="0" name=""/>
        <dsp:cNvSpPr/>
      </dsp:nvSpPr>
      <dsp:spPr>
        <a:xfrm>
          <a:off x="1948396" y="204638"/>
          <a:ext cx="786663" cy="743585"/>
        </a:xfrm>
        <a:prstGeom prst="ellipse">
          <a:avLst/>
        </a:prstGeom>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3999" t="-6720" r="-11777" b="-13566"/>
          </a:stretch>
        </a:blip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FA30CC50-3CB6-45F6-91BA-7FFA37FD1E1E}">
      <dsp:nvSpPr>
        <dsp:cNvPr id="0" name=""/>
        <dsp:cNvSpPr/>
      </dsp:nvSpPr>
      <dsp:spPr>
        <a:xfrm>
          <a:off x="2778428" y="0"/>
          <a:ext cx="836876" cy="24559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EC" sz="800" b="1" kern="1200"/>
            <a:t>Competencias GAD Cantonal</a:t>
          </a:r>
        </a:p>
      </dsp:txBody>
      <dsp:txXfrm>
        <a:off x="2778428" y="982365"/>
        <a:ext cx="836876" cy="982365"/>
      </dsp:txXfrm>
    </dsp:sp>
    <dsp:sp modelId="{69521DC5-549E-4A67-A5D0-08A41D68ED1E}">
      <dsp:nvSpPr>
        <dsp:cNvPr id="0" name=""/>
        <dsp:cNvSpPr/>
      </dsp:nvSpPr>
      <dsp:spPr>
        <a:xfrm>
          <a:off x="2817222" y="147354"/>
          <a:ext cx="786663" cy="817819"/>
        </a:xfrm>
        <a:prstGeom prst="ellipse">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l="-91961" t="2467" r="-78039" b="-2467"/>
          </a:stretch>
        </a:blip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C98D13F0-9E9F-49DE-B9A1-A4DBD8050606}">
      <dsp:nvSpPr>
        <dsp:cNvPr id="0" name=""/>
        <dsp:cNvSpPr/>
      </dsp:nvSpPr>
      <dsp:spPr>
        <a:xfrm>
          <a:off x="3640411" y="0"/>
          <a:ext cx="836876" cy="24559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EC" sz="800" b="1" kern="1200"/>
            <a:t>Competencias GAD Parroquial</a:t>
          </a:r>
        </a:p>
      </dsp:txBody>
      <dsp:txXfrm>
        <a:off x="3640411" y="982365"/>
        <a:ext cx="836876" cy="982365"/>
      </dsp:txXfrm>
    </dsp:sp>
    <dsp:sp modelId="{F435706D-3773-4550-822E-96A37F71DC1A}">
      <dsp:nvSpPr>
        <dsp:cNvPr id="0" name=""/>
        <dsp:cNvSpPr/>
      </dsp:nvSpPr>
      <dsp:spPr>
        <a:xfrm>
          <a:off x="3665517" y="147354"/>
          <a:ext cx="786663" cy="817819"/>
        </a:xfrm>
        <a:prstGeom prst="ellipse">
          <a:avLst/>
        </a:prstGeom>
        <a:blipFill dpi="0" rotWithShape="1">
          <a:blip xmlns:r="http://schemas.openxmlformats.org/officeDocument/2006/relationships" r:embed="rId4" cstate="print">
            <a:extLst>
              <a:ext uri="{28A0092B-C50C-407E-A947-70E740481C1C}">
                <a14:useLocalDpi xmlns:a14="http://schemas.microsoft.com/office/drawing/2010/main" val="0"/>
              </a:ext>
            </a:extLst>
          </a:blip>
          <a:srcRect/>
          <a:stretch>
            <a:fillRect l="-91961" t="2467" r="-78039" b="-2467"/>
          </a:stretch>
        </a:blip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CAE03CB5-8D69-4945-8828-EFE420D3B876}">
      <dsp:nvSpPr>
        <dsp:cNvPr id="0" name=""/>
        <dsp:cNvSpPr/>
      </dsp:nvSpPr>
      <dsp:spPr>
        <a:xfrm>
          <a:off x="4502393" y="0"/>
          <a:ext cx="836876" cy="2455913"/>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EC" sz="800" b="1" kern="1200"/>
            <a:t>Plan de Trabajo </a:t>
          </a:r>
        </a:p>
        <a:p>
          <a:pPr marL="0" lvl="0" indent="0" algn="ctr" defTabSz="355600">
            <a:lnSpc>
              <a:spcPct val="90000"/>
            </a:lnSpc>
            <a:spcBef>
              <a:spcPct val="0"/>
            </a:spcBef>
            <a:spcAft>
              <a:spcPct val="35000"/>
            </a:spcAft>
            <a:buNone/>
          </a:pPr>
          <a:r>
            <a:rPr lang="es-EC" sz="800" b="1" kern="1200">
              <a:solidFill>
                <a:schemeClr val="accent6">
                  <a:lumMod val="50000"/>
                </a:schemeClr>
              </a:solidFill>
            </a:rPr>
            <a:t>"Nombre del candidato"</a:t>
          </a:r>
        </a:p>
      </dsp:txBody>
      <dsp:txXfrm>
        <a:off x="4502393" y="982365"/>
        <a:ext cx="836876" cy="982365"/>
      </dsp:txXfrm>
    </dsp:sp>
    <dsp:sp modelId="{D26A0AA3-2E99-47E6-AE92-D55FFAF68214}">
      <dsp:nvSpPr>
        <dsp:cNvPr id="0" name=""/>
        <dsp:cNvSpPr/>
      </dsp:nvSpPr>
      <dsp:spPr>
        <a:xfrm>
          <a:off x="4534343" y="147354"/>
          <a:ext cx="786663" cy="817819"/>
        </a:xfrm>
        <a:prstGeom prst="ellipse">
          <a:avLst/>
        </a:prstGeom>
        <a:blipFill dpi="0" rotWithShape="1">
          <a:blip xmlns:r="http://schemas.openxmlformats.org/officeDocument/2006/relationships" r:embed="rId5">
            <a:extLst>
              <a:ext uri="{28A0092B-C50C-407E-A947-70E740481C1C}">
                <a14:useLocalDpi xmlns:a14="http://schemas.microsoft.com/office/drawing/2010/main" val="0"/>
              </a:ext>
            </a:extLst>
          </a:blip>
          <a:srcRect/>
          <a:stretch>
            <a:fillRect t="-4863" r="2900" b="3717"/>
          </a:stretch>
        </a:blip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53CDA622-FDF1-4394-B38C-E102D0837979}">
      <dsp:nvSpPr>
        <dsp:cNvPr id="0" name=""/>
        <dsp:cNvSpPr/>
      </dsp:nvSpPr>
      <dsp:spPr>
        <a:xfrm>
          <a:off x="283177" y="1923961"/>
          <a:ext cx="4852316" cy="368386"/>
        </a:xfrm>
        <a:prstGeom prst="leftRightArrow">
          <a:avLst/>
        </a:prstGeom>
        <a:solidFill>
          <a:srgbClr val="00B050"/>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Obs17</b:Tag>
    <b:SourceType>Report</b:SourceType>
    <b:Guid>{AD494ED8-D3BE-4093-9D7E-44F7A1B80E68}</b:Guid>
    <b:Title>Diagnostico de la situación de los grupos de atención prioritaria de Portoviejo</b:Title>
    <b:Year>2017</b:Year>
    <b:Author>
      <b:Author>
        <b:NameList>
          <b:Person>
            <b:Last>Ecuador</b:Last>
            <b:First>Observatorio</b:First>
            <b:Middle>Social del</b:Middle>
          </b:Person>
        </b:NameList>
      </b:Author>
    </b:Author>
    <b:City>Portoviejo</b:City>
    <b:RefOrder>1</b:RefOrder>
  </b:Source>
  <b:Source>
    <b:Tag>BAN17</b:Tag>
    <b:SourceType>JournalArticle</b:SourceType>
    <b:Guid>{88B02DA9-F097-409D-A912-D00825C1B32C}</b:Guid>
    <b:Title>Cuenca Ciudad Sostenible/Plan de acción</b:Title>
    <b:Year>2017</b:Year>
    <b:Author>
      <b:Author>
        <b:NameList>
          <b:Person>
            <b:Last>(BID)</b:Last>
            <b:First>Banco</b:First>
            <b:Middle>Interamericano de Desarrollo</b:Middle>
          </b:Person>
        </b:NameList>
      </b:Author>
    </b:Author>
    <b:JournalName>Cuenca Ciudad Sostenible/Plan de acción</b:JournalName>
    <b:RefOrder>2</b:RefOrder>
  </b:Source>
  <b:Source>
    <b:Tag>BAN16</b:Tag>
    <b:SourceType>Report</b:SourceType>
    <b:Guid>{72AEC7A4-4405-425C-93F9-7B3ADEE64BA5}</b:Guid>
    <b:Title>Guia metodologica iniciativa ciudades emergentes y sostenibles: Tercera edición</b:Title>
    <b:Year>2016</b:Year>
    <b:City>Washintong</b:City>
    <b:Publisher>BID</b:Publisher>
    <b:Author>
      <b:Author>
        <b:NameList>
          <b:Person>
            <b:Last>(BID)</b:Last>
            <b:First>Banco</b:First>
            <b:Middle>Interamericano de Desarrollo</b:Middle>
          </b:Person>
        </b:NameList>
      </b:Author>
    </b:Author>
    <b:RefOrder>3</b:RefOrder>
  </b:Source>
  <b:Source>
    <b:Tag>GOB16</b:Tag>
    <b:SourceType>Report</b:SourceType>
    <b:Guid>{67F893EB-9A8E-404B-9DD7-41366F1AAC0A}</b:Guid>
    <b:Author>
      <b:Author>
        <b:NameList>
          <b:Person>
            <b:Last>Portoviejo</b:Last>
            <b:First>Gobierno</b:First>
            <b:Middle>Autónomo Descentralizado Municipal del Cantón</b:Middle>
          </b:Person>
        </b:NameList>
      </b:Author>
    </b:Author>
    <b:Title>Plan de Desarrollo de Portoviejo (Actualización 2014-2035)</b:Title>
    <b:Year>2016</b:Year>
    <b:Publisher>GAD Portoviejo</b:Publisher>
    <b:City>Portoviejo</b:City>
    <b:RefOrder>4</b:RefOrder>
  </b:Source>
  <b:Source>
    <b:Tag>INS18</b:Tag>
    <b:SourceType>Report</b:SourceType>
    <b:Guid>{D2CCAF13-45DA-44A8-ABB6-B4DFEB5BCF00}</b:Guid>
    <b:Author>
      <b:Author>
        <b:NameList>
          <b:Person>
            <b:Last>Democracia</b:Last>
            <b:First>Instituto</b:First>
            <b:Middle>de la</b:Middle>
          </b:Person>
        </b:NameList>
      </b:Author>
    </b:Author>
    <b:Title>Orientaciones para la elaboración de planes de trabajo de candidatos y candidatas a elecciones seccionales 2019</b:Title>
    <b:Year>2018</b:Year>
    <b:City>QUITO</b:City>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4593B2-F2DF-4940-B15B-0BAE3859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3704</Words>
  <Characters>20377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PLAN DE TRABAJO</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dc:title>
  <dc:creator>Ing. Agustín Casanova Cedeño</dc:creator>
  <cp:lastModifiedBy>Dell</cp:lastModifiedBy>
  <cp:revision>2</cp:revision>
  <cp:lastPrinted>2018-12-10T20:27:00Z</cp:lastPrinted>
  <dcterms:created xsi:type="dcterms:W3CDTF">2025-08-12T21:21:00Z</dcterms:created>
  <dcterms:modified xsi:type="dcterms:W3CDTF">2025-08-12T21:21:00Z</dcterms:modified>
</cp:coreProperties>
</file>